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C927FA" w14:textId="77777777" w:rsidR="00D604E2" w:rsidRPr="00F56C74" w:rsidRDefault="00D604E2" w:rsidP="001D61A8">
      <w:pPr>
        <w:spacing w:after="0" w:line="240" w:lineRule="auto"/>
        <w:jc w:val="both"/>
        <w:rPr>
          <w:rFonts w:ascii="Arial" w:hAnsi="Arial" w:cs="Arial"/>
          <w:b/>
          <w:bCs/>
        </w:rPr>
      </w:pPr>
      <w:r w:rsidRPr="00F56C74">
        <w:rPr>
          <w:rFonts w:ascii="Arial" w:hAnsi="Arial" w:cs="Arial"/>
          <w:b/>
          <w:bCs/>
        </w:rPr>
        <w:tab/>
      </w:r>
    </w:p>
    <w:p w14:paraId="1D5F47E6" w14:textId="77777777" w:rsidR="00C16EF3" w:rsidRDefault="00C16EF3" w:rsidP="001D61A8">
      <w:pPr>
        <w:spacing w:after="0" w:line="240" w:lineRule="auto"/>
        <w:ind w:left="708" w:firstLine="708"/>
        <w:jc w:val="both"/>
        <w:rPr>
          <w:rFonts w:ascii="Arial" w:hAnsi="Arial" w:cs="Arial"/>
          <w:b/>
          <w:bCs/>
          <w:sz w:val="28"/>
          <w:szCs w:val="28"/>
        </w:rPr>
      </w:pPr>
    </w:p>
    <w:p w14:paraId="56A43465" w14:textId="6DB394C5" w:rsidR="00A90B37" w:rsidRPr="00C47FD0" w:rsidRDefault="00D604E2" w:rsidP="00C47FD0">
      <w:pPr>
        <w:spacing w:after="0" w:line="240" w:lineRule="auto"/>
        <w:ind w:firstLine="708"/>
        <w:jc w:val="center"/>
        <w:rPr>
          <w:rFonts w:ascii="Quire Sans Light" w:hAnsi="Quire Sans Light" w:cs="Arial"/>
          <w:b/>
          <w:bCs/>
          <w:sz w:val="36"/>
          <w:szCs w:val="36"/>
        </w:rPr>
      </w:pPr>
      <w:r w:rsidRPr="00C47FD0">
        <w:rPr>
          <w:rFonts w:ascii="Quire Sans Light" w:hAnsi="Quire Sans Light" w:cs="Arial"/>
          <w:b/>
          <w:bCs/>
          <w:sz w:val="36"/>
          <w:szCs w:val="36"/>
        </w:rPr>
        <w:t>SISTEMA INTERNO DE INFORMACIÓN</w:t>
      </w:r>
    </w:p>
    <w:p w14:paraId="0AD2BABF" w14:textId="77777777" w:rsidR="003E4C3D" w:rsidRPr="00C47FD0" w:rsidRDefault="003E4C3D" w:rsidP="001D61A8">
      <w:pPr>
        <w:spacing w:after="0" w:line="240" w:lineRule="auto"/>
        <w:ind w:left="708" w:firstLine="708"/>
        <w:jc w:val="both"/>
        <w:rPr>
          <w:rFonts w:ascii="Quire Sans Light" w:hAnsi="Quire Sans Light" w:cs="Arial"/>
          <w:b/>
          <w:bCs/>
          <w:sz w:val="28"/>
          <w:szCs w:val="28"/>
        </w:rPr>
      </w:pPr>
    </w:p>
    <w:p w14:paraId="455013C5" w14:textId="2EA43C9A" w:rsidR="00FE328E" w:rsidRPr="00C47FD0" w:rsidRDefault="000551DD" w:rsidP="00C47FD0">
      <w:pPr>
        <w:spacing w:after="0" w:line="240" w:lineRule="auto"/>
        <w:jc w:val="both"/>
        <w:rPr>
          <w:rFonts w:ascii="Quire Sans Light" w:eastAsia="Times New Roman" w:hAnsi="Quire Sans Light" w:cs="Arial"/>
          <w:color w:val="000000"/>
          <w:kern w:val="0"/>
          <w:lang w:eastAsia="es-ES"/>
          <w14:ligatures w14:val="none"/>
        </w:rPr>
      </w:pPr>
      <w:r>
        <w:rPr>
          <w:rFonts w:ascii="Quire Sans Light" w:hAnsi="Quire Sans Light" w:cs="Arial"/>
          <w:kern w:val="0"/>
          <w14:ligatures w14:val="none"/>
        </w:rPr>
        <w:t>WELEDA S.A.U.</w:t>
      </w:r>
      <w:r w:rsidR="00FE328E" w:rsidRPr="00C47FD0">
        <w:rPr>
          <w:rFonts w:ascii="Quire Sans Light" w:eastAsia="Times New Roman" w:hAnsi="Quire Sans Light" w:cs="Arial"/>
          <w:color w:val="000000"/>
          <w:kern w:val="0"/>
          <w:lang w:eastAsia="es-ES"/>
          <w14:ligatures w14:val="none"/>
        </w:rPr>
        <w:t>, en cumplimiento de lo establecido en la </w:t>
      </w:r>
      <w:hyperlink r:id="rId11" w:tgtFrame="_blank" w:tooltip="Enlace externo, se abre en ventana nueva." w:history="1">
        <w:r w:rsidR="00FE328E" w:rsidRPr="00C47FD0">
          <w:rPr>
            <w:rFonts w:ascii="Quire Sans Light" w:eastAsia="Times New Roman" w:hAnsi="Quire Sans Light" w:cs="Arial"/>
            <w:color w:val="000000"/>
            <w:kern w:val="0"/>
            <w:lang w:eastAsia="es-ES"/>
            <w14:ligatures w14:val="none"/>
          </w:rPr>
          <w:t>Ley 2/2023, de 20 de febrero, reguladora de la protección de las personas que informen sobre infracciones normativas y de lucha contra la corrupción</w:t>
        </w:r>
      </w:hyperlink>
      <w:r w:rsidR="00FE328E" w:rsidRPr="00C47FD0">
        <w:rPr>
          <w:rFonts w:ascii="Quire Sans Light" w:eastAsia="Times New Roman" w:hAnsi="Quire Sans Light" w:cs="Arial"/>
          <w:color w:val="000000"/>
          <w:kern w:val="0"/>
          <w:lang w:eastAsia="es-ES"/>
          <w14:ligatures w14:val="none"/>
        </w:rPr>
        <w:t>, ha implantado su Sistema Interno de Información, el cual constituye el cauce para que aquellas personas que, en un contexto laboral o profesional, hayan obtenido información sobre acciones u omisiones que puedan constituir infracciones del Derecho de la Unión Europea o infracciones penales o administrativas graves o muy graves en el ámbito del Departamento puedan comunicarlas con todas las garantías de confidencialidad y protección.</w:t>
      </w:r>
    </w:p>
    <w:p w14:paraId="58BA49CF" w14:textId="77777777" w:rsidR="001D61A8" w:rsidRPr="00C47FD0" w:rsidRDefault="001D61A8" w:rsidP="001D61A8">
      <w:pPr>
        <w:spacing w:after="0" w:line="240" w:lineRule="auto"/>
        <w:ind w:left="708" w:firstLine="708"/>
        <w:jc w:val="both"/>
        <w:rPr>
          <w:rFonts w:ascii="Quire Sans Light" w:hAnsi="Quire Sans Light" w:cs="Arial"/>
          <w:b/>
          <w:bCs/>
          <w:sz w:val="28"/>
          <w:szCs w:val="28"/>
        </w:rPr>
      </w:pPr>
    </w:p>
    <w:sdt>
      <w:sdtPr>
        <w:rPr>
          <w:rFonts w:ascii="Quire Sans Light" w:eastAsiaTheme="minorHAnsi" w:hAnsi="Quire Sans Light" w:cstheme="minorBidi"/>
          <w:color w:val="auto"/>
          <w:kern w:val="2"/>
          <w:sz w:val="22"/>
          <w:szCs w:val="22"/>
          <w:lang w:eastAsia="en-US"/>
          <w14:ligatures w14:val="standardContextual"/>
        </w:rPr>
        <w:id w:val="-1489250536"/>
        <w:docPartObj>
          <w:docPartGallery w:val="Table of Contents"/>
          <w:docPartUnique/>
        </w:docPartObj>
      </w:sdtPr>
      <w:sdtEndPr>
        <w:rPr>
          <w:b/>
          <w:bCs/>
        </w:rPr>
      </w:sdtEndPr>
      <w:sdtContent>
        <w:p w14:paraId="48CAF96C" w14:textId="72EEF0EF" w:rsidR="001D61A8" w:rsidRDefault="001D61A8" w:rsidP="001D61A8">
          <w:pPr>
            <w:pStyle w:val="TtuloTDC"/>
            <w:spacing w:before="0" w:line="240" w:lineRule="auto"/>
            <w:rPr>
              <w:rFonts w:ascii="Quire Sans Light" w:hAnsi="Quire Sans Light"/>
            </w:rPr>
          </w:pPr>
          <w:r w:rsidRPr="00C47FD0">
            <w:rPr>
              <w:rFonts w:ascii="Quire Sans Light" w:hAnsi="Quire Sans Light"/>
            </w:rPr>
            <w:t>Contenido</w:t>
          </w:r>
        </w:p>
        <w:p w14:paraId="0533E7D3" w14:textId="77777777" w:rsidR="00C47FD0" w:rsidRPr="00C47FD0" w:rsidRDefault="00C47FD0" w:rsidP="00C47FD0">
          <w:pPr>
            <w:rPr>
              <w:sz w:val="4"/>
              <w:szCs w:val="4"/>
              <w:lang w:eastAsia="es-ES"/>
            </w:rPr>
          </w:pPr>
        </w:p>
        <w:p w14:paraId="4FA90913" w14:textId="4B04DC81" w:rsidR="00751E31" w:rsidRPr="00C47FD0" w:rsidRDefault="001D61A8">
          <w:pPr>
            <w:pStyle w:val="TDC1"/>
            <w:tabs>
              <w:tab w:val="right" w:leader="dot" w:pos="8494"/>
            </w:tabs>
            <w:rPr>
              <w:rFonts w:ascii="Quire Sans Light" w:eastAsiaTheme="minorEastAsia" w:hAnsi="Quire Sans Light"/>
              <w:noProof/>
              <w:lang w:eastAsia="es-ES"/>
            </w:rPr>
          </w:pPr>
          <w:r w:rsidRPr="00C47FD0">
            <w:rPr>
              <w:rFonts w:ascii="Quire Sans Light" w:hAnsi="Quire Sans Light"/>
            </w:rPr>
            <w:fldChar w:fldCharType="begin"/>
          </w:r>
          <w:r w:rsidRPr="00C47FD0">
            <w:rPr>
              <w:rFonts w:ascii="Quire Sans Light" w:hAnsi="Quire Sans Light"/>
            </w:rPr>
            <w:instrText xml:space="preserve"> TOC \o "1-3" \h \z \u </w:instrText>
          </w:r>
          <w:r w:rsidRPr="00C47FD0">
            <w:rPr>
              <w:rFonts w:ascii="Quire Sans Light" w:hAnsi="Quire Sans Light"/>
            </w:rPr>
            <w:fldChar w:fldCharType="separate"/>
          </w:r>
          <w:hyperlink w:anchor="_Toc151542078" w:history="1">
            <w:r w:rsidR="00751E31" w:rsidRPr="00C47FD0">
              <w:rPr>
                <w:rStyle w:val="Hipervnculo"/>
                <w:rFonts w:ascii="Quire Sans Light" w:eastAsia="Times New Roman" w:hAnsi="Quire Sans Light"/>
                <w:noProof/>
                <w:lang w:eastAsia="es-ES"/>
              </w:rPr>
              <w:t xml:space="preserve">¿Cómo puedo presentar una </w:t>
            </w:r>
            <w:r w:rsidR="00531ECF" w:rsidRPr="00C47FD0">
              <w:rPr>
                <w:rStyle w:val="Hipervnculo"/>
                <w:rFonts w:ascii="Quire Sans Light" w:eastAsia="Times New Roman" w:hAnsi="Quire Sans Light"/>
                <w:noProof/>
                <w:lang w:eastAsia="es-ES"/>
              </w:rPr>
              <w:t>in</w:t>
            </w:r>
            <w:r w:rsidR="00856AF8" w:rsidRPr="00C47FD0">
              <w:rPr>
                <w:rStyle w:val="Hipervnculo"/>
                <w:rFonts w:ascii="Quire Sans Light" w:eastAsia="Times New Roman" w:hAnsi="Quire Sans Light"/>
                <w:noProof/>
                <w:lang w:eastAsia="es-ES"/>
              </w:rPr>
              <w:t>formación</w:t>
            </w:r>
            <w:r w:rsidR="00751E31" w:rsidRPr="00C47FD0">
              <w:rPr>
                <w:rStyle w:val="Hipervnculo"/>
                <w:rFonts w:ascii="Quire Sans Light" w:eastAsia="Times New Roman" w:hAnsi="Quire Sans Light"/>
                <w:noProof/>
                <w:lang w:eastAsia="es-ES"/>
              </w:rPr>
              <w:t>?</w:t>
            </w:r>
            <w:r w:rsidR="00751E31" w:rsidRPr="00C47FD0">
              <w:rPr>
                <w:rFonts w:ascii="Quire Sans Light" w:hAnsi="Quire Sans Light"/>
                <w:noProof/>
                <w:webHidden/>
              </w:rPr>
              <w:tab/>
            </w:r>
            <w:r w:rsidR="00751E31" w:rsidRPr="00C47FD0">
              <w:rPr>
                <w:rFonts w:ascii="Quire Sans Light" w:hAnsi="Quire Sans Light"/>
                <w:noProof/>
                <w:webHidden/>
              </w:rPr>
              <w:fldChar w:fldCharType="begin"/>
            </w:r>
            <w:r w:rsidR="00751E31" w:rsidRPr="00C47FD0">
              <w:rPr>
                <w:rFonts w:ascii="Quire Sans Light" w:hAnsi="Quire Sans Light"/>
                <w:noProof/>
                <w:webHidden/>
              </w:rPr>
              <w:instrText xml:space="preserve"> PAGEREF _Toc151542078 \h </w:instrText>
            </w:r>
            <w:r w:rsidR="00751E31" w:rsidRPr="00C47FD0">
              <w:rPr>
                <w:rFonts w:ascii="Quire Sans Light" w:hAnsi="Quire Sans Light"/>
                <w:noProof/>
                <w:webHidden/>
              </w:rPr>
            </w:r>
            <w:r w:rsidR="00751E31" w:rsidRPr="00C47FD0">
              <w:rPr>
                <w:rFonts w:ascii="Quire Sans Light" w:hAnsi="Quire Sans Light"/>
                <w:noProof/>
                <w:webHidden/>
              </w:rPr>
              <w:fldChar w:fldCharType="separate"/>
            </w:r>
            <w:r w:rsidR="00751E31" w:rsidRPr="00C47FD0">
              <w:rPr>
                <w:rFonts w:ascii="Quire Sans Light" w:hAnsi="Quire Sans Light"/>
                <w:noProof/>
                <w:webHidden/>
              </w:rPr>
              <w:t>1</w:t>
            </w:r>
            <w:r w:rsidR="00751E31" w:rsidRPr="00C47FD0">
              <w:rPr>
                <w:rFonts w:ascii="Quire Sans Light" w:hAnsi="Quire Sans Light"/>
                <w:noProof/>
                <w:webHidden/>
              </w:rPr>
              <w:fldChar w:fldCharType="end"/>
            </w:r>
          </w:hyperlink>
        </w:p>
        <w:p w14:paraId="22CDF246" w14:textId="1318ECCA" w:rsidR="00751E31" w:rsidRPr="00C47FD0" w:rsidRDefault="00000000">
          <w:pPr>
            <w:pStyle w:val="TDC1"/>
            <w:tabs>
              <w:tab w:val="right" w:leader="dot" w:pos="8494"/>
            </w:tabs>
            <w:rPr>
              <w:rFonts w:ascii="Quire Sans Light" w:eastAsiaTheme="minorEastAsia" w:hAnsi="Quire Sans Light"/>
              <w:noProof/>
              <w:lang w:eastAsia="es-ES"/>
            </w:rPr>
          </w:pPr>
          <w:hyperlink w:anchor="_Toc151542079" w:history="1">
            <w:r w:rsidR="00751E31" w:rsidRPr="00C47FD0">
              <w:rPr>
                <w:rStyle w:val="Hipervnculo"/>
                <w:rFonts w:ascii="Quire Sans Light" w:eastAsia="Times New Roman" w:hAnsi="Quire Sans Light"/>
                <w:noProof/>
                <w:lang w:eastAsia="es-ES"/>
              </w:rPr>
              <w:t xml:space="preserve">¿Quién puede </w:t>
            </w:r>
            <w:r w:rsidR="00856AF8" w:rsidRPr="00C47FD0">
              <w:rPr>
                <w:rStyle w:val="Hipervnculo"/>
                <w:rFonts w:ascii="Quire Sans Light" w:eastAsia="Times New Roman" w:hAnsi="Quire Sans Light"/>
                <w:noProof/>
                <w:lang w:eastAsia="es-ES"/>
              </w:rPr>
              <w:t>informar</w:t>
            </w:r>
            <w:r w:rsidR="00751E31" w:rsidRPr="00C47FD0">
              <w:rPr>
                <w:rStyle w:val="Hipervnculo"/>
                <w:rFonts w:ascii="Quire Sans Light" w:eastAsia="Times New Roman" w:hAnsi="Quire Sans Light"/>
                <w:noProof/>
                <w:lang w:eastAsia="es-ES"/>
              </w:rPr>
              <w:t>?</w:t>
            </w:r>
            <w:r w:rsidR="00751E31" w:rsidRPr="00C47FD0">
              <w:rPr>
                <w:rFonts w:ascii="Quire Sans Light" w:hAnsi="Quire Sans Light"/>
                <w:noProof/>
                <w:webHidden/>
              </w:rPr>
              <w:tab/>
            </w:r>
            <w:r w:rsidR="00751E31" w:rsidRPr="00C47FD0">
              <w:rPr>
                <w:rFonts w:ascii="Quire Sans Light" w:hAnsi="Quire Sans Light"/>
                <w:noProof/>
                <w:webHidden/>
              </w:rPr>
              <w:fldChar w:fldCharType="begin"/>
            </w:r>
            <w:r w:rsidR="00751E31" w:rsidRPr="00C47FD0">
              <w:rPr>
                <w:rFonts w:ascii="Quire Sans Light" w:hAnsi="Quire Sans Light"/>
                <w:noProof/>
                <w:webHidden/>
              </w:rPr>
              <w:instrText xml:space="preserve"> PAGEREF _Toc151542079 \h </w:instrText>
            </w:r>
            <w:r w:rsidR="00751E31" w:rsidRPr="00C47FD0">
              <w:rPr>
                <w:rFonts w:ascii="Quire Sans Light" w:hAnsi="Quire Sans Light"/>
                <w:noProof/>
                <w:webHidden/>
              </w:rPr>
            </w:r>
            <w:r w:rsidR="00751E31" w:rsidRPr="00C47FD0">
              <w:rPr>
                <w:rFonts w:ascii="Quire Sans Light" w:hAnsi="Quire Sans Light"/>
                <w:noProof/>
                <w:webHidden/>
              </w:rPr>
              <w:fldChar w:fldCharType="separate"/>
            </w:r>
            <w:r w:rsidR="00751E31" w:rsidRPr="00C47FD0">
              <w:rPr>
                <w:rFonts w:ascii="Quire Sans Light" w:hAnsi="Quire Sans Light"/>
                <w:noProof/>
                <w:webHidden/>
              </w:rPr>
              <w:t>1</w:t>
            </w:r>
            <w:r w:rsidR="00751E31" w:rsidRPr="00C47FD0">
              <w:rPr>
                <w:rFonts w:ascii="Quire Sans Light" w:hAnsi="Quire Sans Light"/>
                <w:noProof/>
                <w:webHidden/>
              </w:rPr>
              <w:fldChar w:fldCharType="end"/>
            </w:r>
          </w:hyperlink>
        </w:p>
        <w:p w14:paraId="51D42F23" w14:textId="5F0BA231" w:rsidR="00751E31" w:rsidRPr="00C47FD0" w:rsidRDefault="00000000">
          <w:pPr>
            <w:pStyle w:val="TDC1"/>
            <w:tabs>
              <w:tab w:val="right" w:leader="dot" w:pos="8494"/>
            </w:tabs>
            <w:rPr>
              <w:rFonts w:ascii="Quire Sans Light" w:eastAsiaTheme="minorEastAsia" w:hAnsi="Quire Sans Light"/>
              <w:noProof/>
              <w:lang w:eastAsia="es-ES"/>
            </w:rPr>
          </w:pPr>
          <w:hyperlink w:anchor="_Toc151542080" w:history="1">
            <w:r w:rsidR="00751E31" w:rsidRPr="00C47FD0">
              <w:rPr>
                <w:rStyle w:val="Hipervnculo"/>
                <w:rFonts w:ascii="Quire Sans Light" w:eastAsia="Times New Roman" w:hAnsi="Quire Sans Light"/>
                <w:noProof/>
                <w:lang w:eastAsia="es-ES"/>
              </w:rPr>
              <w:t>Elementos que debe incluir la</w:t>
            </w:r>
            <w:r w:rsidR="00856AF8" w:rsidRPr="00C47FD0">
              <w:rPr>
                <w:rStyle w:val="Hipervnculo"/>
                <w:rFonts w:ascii="Quire Sans Light" w:eastAsia="Times New Roman" w:hAnsi="Quire Sans Light"/>
                <w:noProof/>
                <w:lang w:eastAsia="es-ES"/>
              </w:rPr>
              <w:t xml:space="preserve"> comunicación</w:t>
            </w:r>
            <w:r w:rsidR="00751E31" w:rsidRPr="00C47FD0">
              <w:rPr>
                <w:rFonts w:ascii="Quire Sans Light" w:hAnsi="Quire Sans Light"/>
                <w:noProof/>
                <w:webHidden/>
              </w:rPr>
              <w:tab/>
            </w:r>
            <w:r w:rsidR="00751E31" w:rsidRPr="00C47FD0">
              <w:rPr>
                <w:rFonts w:ascii="Quire Sans Light" w:hAnsi="Quire Sans Light"/>
                <w:noProof/>
                <w:webHidden/>
              </w:rPr>
              <w:fldChar w:fldCharType="begin"/>
            </w:r>
            <w:r w:rsidR="00751E31" w:rsidRPr="00C47FD0">
              <w:rPr>
                <w:rFonts w:ascii="Quire Sans Light" w:hAnsi="Quire Sans Light"/>
                <w:noProof/>
                <w:webHidden/>
              </w:rPr>
              <w:instrText xml:space="preserve"> PAGEREF _Toc151542080 \h </w:instrText>
            </w:r>
            <w:r w:rsidR="00751E31" w:rsidRPr="00C47FD0">
              <w:rPr>
                <w:rFonts w:ascii="Quire Sans Light" w:hAnsi="Quire Sans Light"/>
                <w:noProof/>
                <w:webHidden/>
              </w:rPr>
            </w:r>
            <w:r w:rsidR="00751E31" w:rsidRPr="00C47FD0">
              <w:rPr>
                <w:rFonts w:ascii="Quire Sans Light" w:hAnsi="Quire Sans Light"/>
                <w:noProof/>
                <w:webHidden/>
              </w:rPr>
              <w:fldChar w:fldCharType="separate"/>
            </w:r>
            <w:r w:rsidR="00751E31" w:rsidRPr="00C47FD0">
              <w:rPr>
                <w:rFonts w:ascii="Quire Sans Light" w:hAnsi="Quire Sans Light"/>
                <w:noProof/>
                <w:webHidden/>
              </w:rPr>
              <w:t>2</w:t>
            </w:r>
            <w:r w:rsidR="00751E31" w:rsidRPr="00C47FD0">
              <w:rPr>
                <w:rFonts w:ascii="Quire Sans Light" w:hAnsi="Quire Sans Light"/>
                <w:noProof/>
                <w:webHidden/>
              </w:rPr>
              <w:fldChar w:fldCharType="end"/>
            </w:r>
          </w:hyperlink>
        </w:p>
        <w:p w14:paraId="54212509" w14:textId="04F96F39" w:rsidR="00751E31" w:rsidRPr="00C47FD0" w:rsidRDefault="00000000">
          <w:pPr>
            <w:pStyle w:val="TDC1"/>
            <w:tabs>
              <w:tab w:val="right" w:leader="dot" w:pos="8494"/>
            </w:tabs>
            <w:rPr>
              <w:rFonts w:ascii="Quire Sans Light" w:eastAsiaTheme="minorEastAsia" w:hAnsi="Quire Sans Light"/>
              <w:noProof/>
              <w:lang w:eastAsia="es-ES"/>
            </w:rPr>
          </w:pPr>
          <w:hyperlink w:anchor="_Toc151542081" w:history="1">
            <w:r w:rsidR="00856AF8" w:rsidRPr="00C47FD0">
              <w:rPr>
                <w:rStyle w:val="Hipervnculo"/>
                <w:rFonts w:ascii="Quire Sans Light" w:eastAsia="Times New Roman" w:hAnsi="Quire Sans Light"/>
                <w:noProof/>
                <w:lang w:eastAsia="es-ES"/>
              </w:rPr>
              <w:t>Comunicaciones</w:t>
            </w:r>
            <w:r w:rsidR="00751E31" w:rsidRPr="00C47FD0">
              <w:rPr>
                <w:rStyle w:val="Hipervnculo"/>
                <w:rFonts w:ascii="Quire Sans Light" w:eastAsia="Times New Roman" w:hAnsi="Quire Sans Light"/>
                <w:noProof/>
                <w:lang w:eastAsia="es-ES"/>
              </w:rPr>
              <w:t xml:space="preserve"> anónimas</w:t>
            </w:r>
            <w:r w:rsidR="00751E31" w:rsidRPr="00C47FD0">
              <w:rPr>
                <w:rFonts w:ascii="Quire Sans Light" w:hAnsi="Quire Sans Light"/>
                <w:noProof/>
                <w:webHidden/>
              </w:rPr>
              <w:tab/>
            </w:r>
            <w:r w:rsidR="00751E31" w:rsidRPr="00C47FD0">
              <w:rPr>
                <w:rFonts w:ascii="Quire Sans Light" w:hAnsi="Quire Sans Light"/>
                <w:noProof/>
                <w:webHidden/>
              </w:rPr>
              <w:fldChar w:fldCharType="begin"/>
            </w:r>
            <w:r w:rsidR="00751E31" w:rsidRPr="00C47FD0">
              <w:rPr>
                <w:rFonts w:ascii="Quire Sans Light" w:hAnsi="Quire Sans Light"/>
                <w:noProof/>
                <w:webHidden/>
              </w:rPr>
              <w:instrText xml:space="preserve"> PAGEREF _Toc151542081 \h </w:instrText>
            </w:r>
            <w:r w:rsidR="00751E31" w:rsidRPr="00C47FD0">
              <w:rPr>
                <w:rFonts w:ascii="Quire Sans Light" w:hAnsi="Quire Sans Light"/>
                <w:noProof/>
                <w:webHidden/>
              </w:rPr>
            </w:r>
            <w:r w:rsidR="00751E31" w:rsidRPr="00C47FD0">
              <w:rPr>
                <w:rFonts w:ascii="Quire Sans Light" w:hAnsi="Quire Sans Light"/>
                <w:noProof/>
                <w:webHidden/>
              </w:rPr>
              <w:fldChar w:fldCharType="separate"/>
            </w:r>
            <w:r w:rsidR="00751E31" w:rsidRPr="00C47FD0">
              <w:rPr>
                <w:rFonts w:ascii="Quire Sans Light" w:hAnsi="Quire Sans Light"/>
                <w:noProof/>
                <w:webHidden/>
              </w:rPr>
              <w:t>2</w:t>
            </w:r>
            <w:r w:rsidR="00751E31" w:rsidRPr="00C47FD0">
              <w:rPr>
                <w:rFonts w:ascii="Quire Sans Light" w:hAnsi="Quire Sans Light"/>
                <w:noProof/>
                <w:webHidden/>
              </w:rPr>
              <w:fldChar w:fldCharType="end"/>
            </w:r>
          </w:hyperlink>
        </w:p>
        <w:p w14:paraId="1696A383" w14:textId="31F2828B" w:rsidR="00751E31" w:rsidRPr="00C47FD0" w:rsidRDefault="00000000">
          <w:pPr>
            <w:pStyle w:val="TDC1"/>
            <w:tabs>
              <w:tab w:val="right" w:leader="dot" w:pos="8494"/>
            </w:tabs>
            <w:rPr>
              <w:rFonts w:ascii="Quire Sans Light" w:eastAsiaTheme="minorEastAsia" w:hAnsi="Quire Sans Light"/>
              <w:noProof/>
              <w:lang w:eastAsia="es-ES"/>
            </w:rPr>
          </w:pPr>
          <w:hyperlink w:anchor="_Toc151542082" w:history="1">
            <w:r w:rsidR="00751E31" w:rsidRPr="00C47FD0">
              <w:rPr>
                <w:rStyle w:val="Hipervnculo"/>
                <w:rFonts w:ascii="Quire Sans Light" w:hAnsi="Quire Sans Light"/>
                <w:noProof/>
              </w:rPr>
              <w:t xml:space="preserve">¿Qué puedo </w:t>
            </w:r>
            <w:r w:rsidR="00856AF8" w:rsidRPr="00C47FD0">
              <w:rPr>
                <w:rStyle w:val="Hipervnculo"/>
                <w:rFonts w:ascii="Quire Sans Light" w:hAnsi="Quire Sans Light"/>
                <w:noProof/>
              </w:rPr>
              <w:t>comunicar</w:t>
            </w:r>
            <w:r w:rsidR="00751E31" w:rsidRPr="00C47FD0">
              <w:rPr>
                <w:rStyle w:val="Hipervnculo"/>
                <w:rFonts w:ascii="Quire Sans Light" w:hAnsi="Quire Sans Light"/>
                <w:noProof/>
              </w:rPr>
              <w:t>?</w:t>
            </w:r>
            <w:r w:rsidR="00751E31" w:rsidRPr="00C47FD0">
              <w:rPr>
                <w:rFonts w:ascii="Quire Sans Light" w:hAnsi="Quire Sans Light"/>
                <w:noProof/>
                <w:webHidden/>
              </w:rPr>
              <w:tab/>
            </w:r>
            <w:r w:rsidR="00751E31" w:rsidRPr="00C47FD0">
              <w:rPr>
                <w:rFonts w:ascii="Quire Sans Light" w:hAnsi="Quire Sans Light"/>
                <w:noProof/>
                <w:webHidden/>
              </w:rPr>
              <w:fldChar w:fldCharType="begin"/>
            </w:r>
            <w:r w:rsidR="00751E31" w:rsidRPr="00C47FD0">
              <w:rPr>
                <w:rFonts w:ascii="Quire Sans Light" w:hAnsi="Quire Sans Light"/>
                <w:noProof/>
                <w:webHidden/>
              </w:rPr>
              <w:instrText xml:space="preserve"> PAGEREF _Toc151542082 \h </w:instrText>
            </w:r>
            <w:r w:rsidR="00751E31" w:rsidRPr="00C47FD0">
              <w:rPr>
                <w:rFonts w:ascii="Quire Sans Light" w:hAnsi="Quire Sans Light"/>
                <w:noProof/>
                <w:webHidden/>
              </w:rPr>
            </w:r>
            <w:r w:rsidR="00751E31" w:rsidRPr="00C47FD0">
              <w:rPr>
                <w:rFonts w:ascii="Quire Sans Light" w:hAnsi="Quire Sans Light"/>
                <w:noProof/>
                <w:webHidden/>
              </w:rPr>
              <w:fldChar w:fldCharType="separate"/>
            </w:r>
            <w:r w:rsidR="00751E31" w:rsidRPr="00C47FD0">
              <w:rPr>
                <w:rFonts w:ascii="Quire Sans Light" w:hAnsi="Quire Sans Light"/>
                <w:noProof/>
                <w:webHidden/>
              </w:rPr>
              <w:t>3</w:t>
            </w:r>
            <w:r w:rsidR="00751E31" w:rsidRPr="00C47FD0">
              <w:rPr>
                <w:rFonts w:ascii="Quire Sans Light" w:hAnsi="Quire Sans Light"/>
                <w:noProof/>
                <w:webHidden/>
              </w:rPr>
              <w:fldChar w:fldCharType="end"/>
            </w:r>
          </w:hyperlink>
        </w:p>
        <w:p w14:paraId="2C0B98E1" w14:textId="2C38A377" w:rsidR="00751E31" w:rsidRPr="00C47FD0" w:rsidRDefault="00000000">
          <w:pPr>
            <w:pStyle w:val="TDC1"/>
            <w:tabs>
              <w:tab w:val="right" w:leader="dot" w:pos="8494"/>
            </w:tabs>
            <w:rPr>
              <w:rFonts w:ascii="Quire Sans Light" w:eastAsiaTheme="minorEastAsia" w:hAnsi="Quire Sans Light"/>
              <w:noProof/>
              <w:lang w:eastAsia="es-ES"/>
            </w:rPr>
          </w:pPr>
          <w:hyperlink w:anchor="_Toc151542083" w:history="1">
            <w:r w:rsidR="00751E31" w:rsidRPr="00C47FD0">
              <w:rPr>
                <w:rStyle w:val="Hipervnculo"/>
                <w:rFonts w:ascii="Quire Sans Light" w:hAnsi="Quire Sans Light"/>
                <w:noProof/>
              </w:rPr>
              <w:t xml:space="preserve">¿Qué no puedo </w:t>
            </w:r>
            <w:r w:rsidR="00856AF8" w:rsidRPr="00C47FD0">
              <w:rPr>
                <w:rStyle w:val="Hipervnculo"/>
                <w:rFonts w:ascii="Quire Sans Light" w:hAnsi="Quire Sans Light"/>
                <w:noProof/>
              </w:rPr>
              <w:t>com</w:t>
            </w:r>
            <w:r w:rsidR="00A27DF2" w:rsidRPr="00C47FD0">
              <w:rPr>
                <w:rStyle w:val="Hipervnculo"/>
                <w:rFonts w:ascii="Quire Sans Light" w:hAnsi="Quire Sans Light"/>
                <w:noProof/>
              </w:rPr>
              <w:t>unicar</w:t>
            </w:r>
            <w:r w:rsidR="00751E31" w:rsidRPr="00C47FD0">
              <w:rPr>
                <w:rStyle w:val="Hipervnculo"/>
                <w:rFonts w:ascii="Quire Sans Light" w:hAnsi="Quire Sans Light"/>
                <w:noProof/>
              </w:rPr>
              <w:t>?</w:t>
            </w:r>
            <w:r w:rsidR="00751E31" w:rsidRPr="00C47FD0">
              <w:rPr>
                <w:rFonts w:ascii="Quire Sans Light" w:hAnsi="Quire Sans Light"/>
                <w:noProof/>
                <w:webHidden/>
              </w:rPr>
              <w:tab/>
            </w:r>
            <w:r w:rsidR="00751E31" w:rsidRPr="00C47FD0">
              <w:rPr>
                <w:rFonts w:ascii="Quire Sans Light" w:hAnsi="Quire Sans Light"/>
                <w:noProof/>
                <w:webHidden/>
              </w:rPr>
              <w:fldChar w:fldCharType="begin"/>
            </w:r>
            <w:r w:rsidR="00751E31" w:rsidRPr="00C47FD0">
              <w:rPr>
                <w:rFonts w:ascii="Quire Sans Light" w:hAnsi="Quire Sans Light"/>
                <w:noProof/>
                <w:webHidden/>
              </w:rPr>
              <w:instrText xml:space="preserve"> PAGEREF _Toc151542083 \h </w:instrText>
            </w:r>
            <w:r w:rsidR="00751E31" w:rsidRPr="00C47FD0">
              <w:rPr>
                <w:rFonts w:ascii="Quire Sans Light" w:hAnsi="Quire Sans Light"/>
                <w:noProof/>
                <w:webHidden/>
              </w:rPr>
            </w:r>
            <w:r w:rsidR="00751E31" w:rsidRPr="00C47FD0">
              <w:rPr>
                <w:rFonts w:ascii="Quire Sans Light" w:hAnsi="Quire Sans Light"/>
                <w:noProof/>
                <w:webHidden/>
              </w:rPr>
              <w:fldChar w:fldCharType="separate"/>
            </w:r>
            <w:r w:rsidR="00751E31" w:rsidRPr="00C47FD0">
              <w:rPr>
                <w:rFonts w:ascii="Quire Sans Light" w:hAnsi="Quire Sans Light"/>
                <w:noProof/>
                <w:webHidden/>
              </w:rPr>
              <w:t>3</w:t>
            </w:r>
            <w:r w:rsidR="00751E31" w:rsidRPr="00C47FD0">
              <w:rPr>
                <w:rFonts w:ascii="Quire Sans Light" w:hAnsi="Quire Sans Light"/>
                <w:noProof/>
                <w:webHidden/>
              </w:rPr>
              <w:fldChar w:fldCharType="end"/>
            </w:r>
          </w:hyperlink>
        </w:p>
        <w:p w14:paraId="53F4C3BB" w14:textId="6051AA56" w:rsidR="00751E31" w:rsidRPr="00C47FD0" w:rsidRDefault="00000000">
          <w:pPr>
            <w:pStyle w:val="TDC1"/>
            <w:tabs>
              <w:tab w:val="right" w:leader="dot" w:pos="8494"/>
            </w:tabs>
            <w:rPr>
              <w:rFonts w:ascii="Quire Sans Light" w:eastAsiaTheme="minorEastAsia" w:hAnsi="Quire Sans Light"/>
              <w:noProof/>
              <w:lang w:eastAsia="es-ES"/>
            </w:rPr>
          </w:pPr>
          <w:hyperlink w:anchor="_Toc151542084" w:history="1">
            <w:r w:rsidR="00751E31" w:rsidRPr="00C47FD0">
              <w:rPr>
                <w:rStyle w:val="Hipervnculo"/>
                <w:rFonts w:ascii="Quire Sans Light" w:eastAsia="Times New Roman" w:hAnsi="Quire Sans Light"/>
                <w:noProof/>
                <w:lang w:eastAsia="es-ES"/>
              </w:rPr>
              <w:t>Protección del alertador</w:t>
            </w:r>
            <w:r w:rsidR="00751E31" w:rsidRPr="00C47FD0">
              <w:rPr>
                <w:rFonts w:ascii="Quire Sans Light" w:hAnsi="Quire Sans Light"/>
                <w:noProof/>
                <w:webHidden/>
              </w:rPr>
              <w:tab/>
            </w:r>
            <w:r w:rsidR="00751E31" w:rsidRPr="00C47FD0">
              <w:rPr>
                <w:rFonts w:ascii="Quire Sans Light" w:hAnsi="Quire Sans Light"/>
                <w:noProof/>
                <w:webHidden/>
              </w:rPr>
              <w:fldChar w:fldCharType="begin"/>
            </w:r>
            <w:r w:rsidR="00751E31" w:rsidRPr="00C47FD0">
              <w:rPr>
                <w:rFonts w:ascii="Quire Sans Light" w:hAnsi="Quire Sans Light"/>
                <w:noProof/>
                <w:webHidden/>
              </w:rPr>
              <w:instrText xml:space="preserve"> PAGEREF _Toc151542084 \h </w:instrText>
            </w:r>
            <w:r w:rsidR="00751E31" w:rsidRPr="00C47FD0">
              <w:rPr>
                <w:rFonts w:ascii="Quire Sans Light" w:hAnsi="Quire Sans Light"/>
                <w:noProof/>
                <w:webHidden/>
              </w:rPr>
            </w:r>
            <w:r w:rsidR="00751E31" w:rsidRPr="00C47FD0">
              <w:rPr>
                <w:rFonts w:ascii="Quire Sans Light" w:hAnsi="Quire Sans Light"/>
                <w:noProof/>
                <w:webHidden/>
              </w:rPr>
              <w:fldChar w:fldCharType="separate"/>
            </w:r>
            <w:r w:rsidR="00751E31" w:rsidRPr="00C47FD0">
              <w:rPr>
                <w:rFonts w:ascii="Quire Sans Light" w:hAnsi="Quire Sans Light"/>
                <w:noProof/>
                <w:webHidden/>
              </w:rPr>
              <w:t>4</w:t>
            </w:r>
            <w:r w:rsidR="00751E31" w:rsidRPr="00C47FD0">
              <w:rPr>
                <w:rFonts w:ascii="Quire Sans Light" w:hAnsi="Quire Sans Light"/>
                <w:noProof/>
                <w:webHidden/>
              </w:rPr>
              <w:fldChar w:fldCharType="end"/>
            </w:r>
          </w:hyperlink>
        </w:p>
        <w:p w14:paraId="7005CE86" w14:textId="1A4CC3AE" w:rsidR="00751E31" w:rsidRPr="00C47FD0" w:rsidRDefault="00000000">
          <w:pPr>
            <w:pStyle w:val="TDC1"/>
            <w:tabs>
              <w:tab w:val="right" w:leader="dot" w:pos="8494"/>
            </w:tabs>
            <w:rPr>
              <w:rFonts w:ascii="Quire Sans Light" w:eastAsiaTheme="minorEastAsia" w:hAnsi="Quire Sans Light"/>
              <w:noProof/>
              <w:lang w:eastAsia="es-ES"/>
            </w:rPr>
          </w:pPr>
          <w:hyperlink w:anchor="_Toc151542085" w:history="1">
            <w:r w:rsidR="00751E31" w:rsidRPr="00C47FD0">
              <w:rPr>
                <w:rStyle w:val="Hipervnculo"/>
                <w:rFonts w:ascii="Quire Sans Light" w:eastAsia="Times New Roman" w:hAnsi="Quire Sans Light"/>
                <w:noProof/>
                <w:lang w:eastAsia="es-ES"/>
              </w:rPr>
              <w:t xml:space="preserve">Procedimiento de la </w:t>
            </w:r>
            <w:r w:rsidR="00A27DF2" w:rsidRPr="00C47FD0">
              <w:rPr>
                <w:rStyle w:val="Hipervnculo"/>
                <w:rFonts w:ascii="Quire Sans Light" w:eastAsia="Times New Roman" w:hAnsi="Quire Sans Light"/>
                <w:noProof/>
                <w:lang w:eastAsia="es-ES"/>
              </w:rPr>
              <w:t>comunicación</w:t>
            </w:r>
            <w:r w:rsidR="00751E31" w:rsidRPr="00C47FD0">
              <w:rPr>
                <w:rFonts w:ascii="Quire Sans Light" w:hAnsi="Quire Sans Light"/>
                <w:noProof/>
                <w:webHidden/>
              </w:rPr>
              <w:tab/>
            </w:r>
            <w:r w:rsidR="00751E31" w:rsidRPr="00C47FD0">
              <w:rPr>
                <w:rFonts w:ascii="Quire Sans Light" w:hAnsi="Quire Sans Light"/>
                <w:noProof/>
                <w:webHidden/>
              </w:rPr>
              <w:fldChar w:fldCharType="begin"/>
            </w:r>
            <w:r w:rsidR="00751E31" w:rsidRPr="00C47FD0">
              <w:rPr>
                <w:rFonts w:ascii="Quire Sans Light" w:hAnsi="Quire Sans Light"/>
                <w:noProof/>
                <w:webHidden/>
              </w:rPr>
              <w:instrText xml:space="preserve"> PAGEREF _Toc151542085 \h </w:instrText>
            </w:r>
            <w:r w:rsidR="00751E31" w:rsidRPr="00C47FD0">
              <w:rPr>
                <w:rFonts w:ascii="Quire Sans Light" w:hAnsi="Quire Sans Light"/>
                <w:noProof/>
                <w:webHidden/>
              </w:rPr>
            </w:r>
            <w:r w:rsidR="00751E31" w:rsidRPr="00C47FD0">
              <w:rPr>
                <w:rFonts w:ascii="Quire Sans Light" w:hAnsi="Quire Sans Light"/>
                <w:noProof/>
                <w:webHidden/>
              </w:rPr>
              <w:fldChar w:fldCharType="separate"/>
            </w:r>
            <w:r w:rsidR="00751E31" w:rsidRPr="00C47FD0">
              <w:rPr>
                <w:rFonts w:ascii="Quire Sans Light" w:hAnsi="Quire Sans Light"/>
                <w:noProof/>
                <w:webHidden/>
              </w:rPr>
              <w:t>5</w:t>
            </w:r>
            <w:r w:rsidR="00751E31" w:rsidRPr="00C47FD0">
              <w:rPr>
                <w:rFonts w:ascii="Quire Sans Light" w:hAnsi="Quire Sans Light"/>
                <w:noProof/>
                <w:webHidden/>
              </w:rPr>
              <w:fldChar w:fldCharType="end"/>
            </w:r>
          </w:hyperlink>
        </w:p>
        <w:p w14:paraId="2DCF8365" w14:textId="29D0D29B" w:rsidR="001D61A8" w:rsidRPr="00C47FD0" w:rsidRDefault="001D61A8" w:rsidP="001D61A8">
          <w:pPr>
            <w:spacing w:after="0" w:line="240" w:lineRule="auto"/>
            <w:rPr>
              <w:rFonts w:ascii="Quire Sans Light" w:hAnsi="Quire Sans Light"/>
            </w:rPr>
          </w:pPr>
          <w:r w:rsidRPr="00C47FD0">
            <w:rPr>
              <w:rFonts w:ascii="Quire Sans Light" w:hAnsi="Quire Sans Light"/>
              <w:b/>
              <w:bCs/>
            </w:rPr>
            <w:fldChar w:fldCharType="end"/>
          </w:r>
          <w:r w:rsidR="00E04927" w:rsidRPr="00C47FD0">
            <w:rPr>
              <w:rFonts w:ascii="Quire Sans Light" w:hAnsi="Quire Sans Light"/>
              <w:b/>
              <w:bCs/>
            </w:rPr>
            <w:t xml:space="preserve"> </w:t>
          </w:r>
        </w:p>
      </w:sdtContent>
    </w:sdt>
    <w:p w14:paraId="044F0BAB" w14:textId="677F5D3C" w:rsidR="00101BF5" w:rsidRPr="00C47FD0" w:rsidRDefault="00101BF5" w:rsidP="001D61A8">
      <w:pPr>
        <w:spacing w:after="0" w:line="240" w:lineRule="auto"/>
        <w:ind w:left="708" w:firstLine="708"/>
        <w:jc w:val="both"/>
        <w:rPr>
          <w:rFonts w:ascii="Quire Sans Light" w:hAnsi="Quire Sans Light" w:cs="Arial"/>
          <w:b/>
          <w:bCs/>
        </w:rPr>
      </w:pPr>
    </w:p>
    <w:p w14:paraId="22C289E6" w14:textId="77777777" w:rsidR="009C16AC" w:rsidRPr="00C47FD0" w:rsidRDefault="009C16AC" w:rsidP="001D61A8">
      <w:pPr>
        <w:spacing w:after="0" w:line="240" w:lineRule="auto"/>
        <w:ind w:left="708" w:firstLine="708"/>
        <w:jc w:val="both"/>
        <w:rPr>
          <w:rFonts w:ascii="Quire Sans Light" w:hAnsi="Quire Sans Light" w:cs="Arial"/>
          <w:b/>
          <w:bCs/>
        </w:rPr>
      </w:pPr>
    </w:p>
    <w:p w14:paraId="7E59C300" w14:textId="0719FE47" w:rsidR="00101BF5" w:rsidRDefault="00101BF5" w:rsidP="001D61A8">
      <w:pPr>
        <w:pStyle w:val="Ttulo1"/>
        <w:spacing w:before="0" w:line="240" w:lineRule="auto"/>
        <w:rPr>
          <w:rFonts w:ascii="Quire Sans Light" w:eastAsia="Times New Roman" w:hAnsi="Quire Sans Light"/>
          <w:lang w:eastAsia="es-ES"/>
        </w:rPr>
      </w:pPr>
      <w:bookmarkStart w:id="0" w:name="_Toc151542078"/>
      <w:r w:rsidRPr="00C47FD0">
        <w:rPr>
          <w:rFonts w:ascii="Quire Sans Light" w:eastAsia="Times New Roman" w:hAnsi="Quire Sans Light"/>
          <w:lang w:eastAsia="es-ES"/>
        </w:rPr>
        <w:t xml:space="preserve">¿Cómo puedo presentar una </w:t>
      </w:r>
      <w:r w:rsidR="00A27DF2" w:rsidRPr="00C47FD0">
        <w:rPr>
          <w:rFonts w:ascii="Quire Sans Light" w:eastAsia="Times New Roman" w:hAnsi="Quire Sans Light"/>
          <w:lang w:eastAsia="es-ES"/>
        </w:rPr>
        <w:t>comunicación</w:t>
      </w:r>
      <w:r w:rsidRPr="00C47FD0">
        <w:rPr>
          <w:rFonts w:ascii="Quire Sans Light" w:eastAsia="Times New Roman" w:hAnsi="Quire Sans Light"/>
          <w:lang w:eastAsia="es-ES"/>
        </w:rPr>
        <w:t>?</w:t>
      </w:r>
      <w:bookmarkEnd w:id="0"/>
    </w:p>
    <w:p w14:paraId="129F1DE9" w14:textId="77777777" w:rsidR="00C47FD0" w:rsidRPr="00C47FD0" w:rsidRDefault="00C47FD0" w:rsidP="00C47FD0">
      <w:pPr>
        <w:rPr>
          <w:sz w:val="14"/>
          <w:szCs w:val="14"/>
          <w:lang w:eastAsia="es-ES"/>
        </w:rPr>
      </w:pPr>
    </w:p>
    <w:p w14:paraId="13865DB4" w14:textId="79590D5E" w:rsidR="007D5A37" w:rsidRPr="00C47FD0" w:rsidRDefault="00B23CC2" w:rsidP="001D61A8">
      <w:pPr>
        <w:spacing w:after="0" w:line="240" w:lineRule="auto"/>
        <w:jc w:val="both"/>
        <w:rPr>
          <w:rFonts w:ascii="Quire Sans Light" w:eastAsia="Times New Roman" w:hAnsi="Quire Sans Light" w:cs="Arial"/>
          <w:color w:val="000000"/>
          <w:kern w:val="0"/>
          <w:lang w:eastAsia="es-ES"/>
          <w14:ligatures w14:val="none"/>
        </w:rPr>
      </w:pPr>
      <w:r w:rsidRPr="00C47FD0">
        <w:rPr>
          <w:rFonts w:ascii="Quire Sans Light" w:eastAsia="Times New Roman" w:hAnsi="Quire Sans Light" w:cs="Arial"/>
          <w:color w:val="000000"/>
          <w:kern w:val="0"/>
          <w:lang w:eastAsia="es-ES"/>
          <w14:ligatures w14:val="none"/>
        </w:rPr>
        <w:t>En la</w:t>
      </w:r>
      <w:r w:rsidR="00A10620" w:rsidRPr="00C47FD0">
        <w:rPr>
          <w:rFonts w:ascii="Quire Sans Light" w:eastAsia="Times New Roman" w:hAnsi="Quire Sans Light" w:cs="Arial"/>
          <w:color w:val="000000"/>
          <w:kern w:val="0"/>
          <w:lang w:eastAsia="es-ES"/>
          <w14:ligatures w14:val="none"/>
        </w:rPr>
        <w:t xml:space="preserve"> página principal de la </w:t>
      </w:r>
      <w:r w:rsidRPr="00C47FD0">
        <w:rPr>
          <w:rFonts w:ascii="Quire Sans Light" w:eastAsia="Times New Roman" w:hAnsi="Quire Sans Light" w:cs="Arial"/>
          <w:color w:val="000000"/>
          <w:kern w:val="0"/>
          <w:lang w:eastAsia="es-ES"/>
          <w14:ligatures w14:val="none"/>
        </w:rPr>
        <w:t xml:space="preserve">web corporativa se ha habilitado un espacio llamado </w:t>
      </w:r>
      <w:r w:rsidR="001E4511">
        <w:rPr>
          <w:rFonts w:ascii="Quire Sans Light" w:eastAsia="Times New Roman" w:hAnsi="Quire Sans Light" w:cs="Arial"/>
          <w:color w:val="000000"/>
          <w:kern w:val="0"/>
          <w:lang w:eastAsia="es-ES"/>
          <w14:ligatures w14:val="none"/>
        </w:rPr>
        <w:t xml:space="preserve">Sistema Sistema Interno de Información </w:t>
      </w:r>
      <w:r w:rsidRPr="00C47FD0">
        <w:rPr>
          <w:rFonts w:ascii="Quire Sans Light" w:eastAsia="Times New Roman" w:hAnsi="Quire Sans Light" w:cs="Arial"/>
          <w:color w:val="000000"/>
          <w:kern w:val="0"/>
          <w:highlight w:val="yellow"/>
          <w:lang w:eastAsia="es-ES"/>
          <w14:ligatures w14:val="none"/>
        </w:rPr>
        <w:t>p</w:t>
      </w:r>
      <w:r w:rsidRPr="00C47FD0">
        <w:rPr>
          <w:rFonts w:ascii="Quire Sans Light" w:eastAsia="Times New Roman" w:hAnsi="Quire Sans Light" w:cs="Arial"/>
          <w:color w:val="000000"/>
          <w:kern w:val="0"/>
          <w:lang w:eastAsia="es-ES"/>
          <w14:ligatures w14:val="none"/>
        </w:rPr>
        <w:t>ara facilitar las comunicaciones</w:t>
      </w:r>
      <w:r w:rsidR="00A10620" w:rsidRPr="00C47FD0">
        <w:rPr>
          <w:rFonts w:ascii="Quire Sans Light" w:eastAsia="Times New Roman" w:hAnsi="Quire Sans Light" w:cs="Arial"/>
          <w:color w:val="000000"/>
          <w:kern w:val="0"/>
          <w:lang w:eastAsia="es-ES"/>
          <w14:ligatures w14:val="none"/>
        </w:rPr>
        <w:t>, se trata de un</w:t>
      </w:r>
      <w:r w:rsidRPr="00C47FD0">
        <w:rPr>
          <w:rFonts w:ascii="Quire Sans Light" w:eastAsia="Times New Roman" w:hAnsi="Quire Sans Light" w:cs="Arial"/>
          <w:color w:val="000000"/>
          <w:kern w:val="0"/>
          <w:lang w:eastAsia="es-ES"/>
          <w14:ligatures w14:val="none"/>
        </w:rPr>
        <w:t xml:space="preserve"> </w:t>
      </w:r>
      <w:hyperlink r:id="rId12" w:history="1">
        <w:r w:rsidRPr="00C47FD0">
          <w:rPr>
            <w:rFonts w:ascii="Quire Sans Light" w:eastAsia="Times New Roman" w:hAnsi="Quire Sans Light" w:cs="Arial"/>
            <w:color w:val="000000"/>
            <w:kern w:val="0"/>
            <w:lang w:eastAsia="es-ES"/>
            <w14:ligatures w14:val="none"/>
          </w:rPr>
          <w:t>canal seguro</w:t>
        </w:r>
      </w:hyperlink>
      <w:r w:rsidRPr="00C47FD0">
        <w:rPr>
          <w:rFonts w:ascii="Quire Sans Light" w:eastAsia="Times New Roman" w:hAnsi="Quire Sans Light" w:cs="Arial"/>
          <w:color w:val="000000"/>
          <w:kern w:val="0"/>
          <w:lang w:eastAsia="es-ES"/>
          <w14:ligatures w14:val="none"/>
        </w:rPr>
        <w:t> para la recepción de comunicaciones, ya que permite el anonimato durante todo el proceso y la bidireccionalidad de las comunicaciones</w:t>
      </w:r>
      <w:r w:rsidR="005D6033" w:rsidRPr="00C47FD0">
        <w:rPr>
          <w:rFonts w:ascii="Quire Sans Light" w:eastAsia="Times New Roman" w:hAnsi="Quire Sans Light" w:cs="Arial"/>
          <w:color w:val="000000"/>
          <w:kern w:val="0"/>
          <w:lang w:eastAsia="es-ES"/>
          <w14:ligatures w14:val="none"/>
        </w:rPr>
        <w:t>.</w:t>
      </w:r>
    </w:p>
    <w:p w14:paraId="4492ECE4" w14:textId="77777777" w:rsidR="00101BF5" w:rsidRPr="00C47FD0" w:rsidRDefault="00101BF5" w:rsidP="001D61A8">
      <w:pPr>
        <w:spacing w:after="0" w:line="240" w:lineRule="auto"/>
        <w:jc w:val="both"/>
        <w:rPr>
          <w:rFonts w:ascii="Quire Sans Light" w:hAnsi="Quire Sans Light" w:cs="Arial"/>
          <w:b/>
          <w:bCs/>
        </w:rPr>
      </w:pPr>
    </w:p>
    <w:p w14:paraId="5396C576" w14:textId="1C209388" w:rsidR="00101BF5" w:rsidRPr="00C47FD0" w:rsidRDefault="00101BF5" w:rsidP="001D61A8">
      <w:pPr>
        <w:pStyle w:val="Ttulo1"/>
        <w:spacing w:before="0" w:line="240" w:lineRule="auto"/>
        <w:rPr>
          <w:rFonts w:ascii="Quire Sans Light" w:eastAsia="Times New Roman" w:hAnsi="Quire Sans Light"/>
          <w:lang w:eastAsia="es-ES"/>
        </w:rPr>
      </w:pPr>
      <w:bookmarkStart w:id="1" w:name="_Toc151542079"/>
      <w:r w:rsidRPr="00C47FD0">
        <w:rPr>
          <w:rFonts w:ascii="Quire Sans Light" w:eastAsia="Times New Roman" w:hAnsi="Quire Sans Light"/>
          <w:lang w:eastAsia="es-ES"/>
        </w:rPr>
        <w:t xml:space="preserve">¿Quién puede </w:t>
      </w:r>
      <w:r w:rsidR="00A27DF2" w:rsidRPr="00C47FD0">
        <w:rPr>
          <w:rFonts w:ascii="Quire Sans Light" w:eastAsia="Times New Roman" w:hAnsi="Quire Sans Light"/>
          <w:lang w:eastAsia="es-ES"/>
        </w:rPr>
        <w:t>informar</w:t>
      </w:r>
      <w:r w:rsidRPr="00C47FD0">
        <w:rPr>
          <w:rFonts w:ascii="Quire Sans Light" w:eastAsia="Times New Roman" w:hAnsi="Quire Sans Light"/>
          <w:lang w:eastAsia="es-ES"/>
        </w:rPr>
        <w:t>?</w:t>
      </w:r>
      <w:bookmarkEnd w:id="1"/>
    </w:p>
    <w:p w14:paraId="4BD2134A" w14:textId="77777777" w:rsidR="005D6033" w:rsidRPr="00C47FD0" w:rsidRDefault="005D6033" w:rsidP="008F500B">
      <w:pPr>
        <w:jc w:val="both"/>
        <w:rPr>
          <w:rFonts w:ascii="Quire Sans Light" w:hAnsi="Quire Sans Light" w:cs="Arial"/>
          <w:sz w:val="16"/>
          <w:szCs w:val="16"/>
        </w:rPr>
      </w:pPr>
    </w:p>
    <w:p w14:paraId="26E714EF" w14:textId="17E7F596" w:rsidR="008F500B" w:rsidRPr="00C47FD0" w:rsidRDefault="008F500B" w:rsidP="008F500B">
      <w:pPr>
        <w:jc w:val="both"/>
        <w:rPr>
          <w:rFonts w:ascii="Quire Sans Light" w:hAnsi="Quire Sans Light" w:cs="Arial"/>
        </w:rPr>
      </w:pPr>
      <w:r w:rsidRPr="00C47FD0">
        <w:rPr>
          <w:rFonts w:ascii="Quire Sans Light" w:hAnsi="Quire Sans Light" w:cs="Arial"/>
        </w:rPr>
        <w:t xml:space="preserve">El reglamento protegerá a los informantes que trabajen en </w:t>
      </w:r>
      <w:r w:rsidR="00C47FD0">
        <w:rPr>
          <w:rFonts w:ascii="Quire Sans Light" w:eastAsia="Times New Roman" w:hAnsi="Quire Sans Light" w:cs="Arial"/>
          <w:color w:val="000000"/>
          <w:kern w:val="0"/>
          <w:lang w:eastAsia="es-ES"/>
          <w14:ligatures w14:val="none"/>
        </w:rPr>
        <w:t xml:space="preserve">WELEDA, S.A.U. </w:t>
      </w:r>
      <w:r w:rsidRPr="00C47FD0">
        <w:rPr>
          <w:rFonts w:ascii="Quire Sans Light" w:hAnsi="Quire Sans Light" w:cs="Arial"/>
        </w:rPr>
        <w:t>y que hayan obtenido</w:t>
      </w:r>
      <w:r w:rsidR="00F570EE" w:rsidRPr="00C47FD0">
        <w:rPr>
          <w:rFonts w:ascii="Quire Sans Light" w:hAnsi="Quire Sans Light" w:cs="Arial"/>
        </w:rPr>
        <w:t xml:space="preserve"> </w:t>
      </w:r>
      <w:r w:rsidRPr="00C47FD0">
        <w:rPr>
          <w:rFonts w:ascii="Quire Sans Light" w:hAnsi="Quire Sans Light" w:cs="Arial"/>
        </w:rPr>
        <w:t xml:space="preserve">información sobre infracciones en un contexto laboral o profesional, comprendiendo en todo caso: </w:t>
      </w:r>
    </w:p>
    <w:p w14:paraId="0A1ADE68" w14:textId="77777777" w:rsidR="008F500B" w:rsidRPr="00C47FD0" w:rsidRDefault="008F500B" w:rsidP="005A3087">
      <w:pPr>
        <w:ind w:left="284"/>
        <w:jc w:val="both"/>
        <w:rPr>
          <w:rFonts w:ascii="Quire Sans Light" w:hAnsi="Quire Sans Light" w:cs="Arial"/>
        </w:rPr>
      </w:pPr>
      <w:r w:rsidRPr="00C47FD0">
        <w:rPr>
          <w:rFonts w:ascii="Quire Sans Light" w:hAnsi="Quire Sans Light" w:cs="Arial"/>
        </w:rPr>
        <w:t xml:space="preserve">a) las personas que tengan la condición de trabajadores por cuenta ajena; </w:t>
      </w:r>
    </w:p>
    <w:p w14:paraId="43D2FD7E" w14:textId="77777777" w:rsidR="008F500B" w:rsidRPr="00C47FD0" w:rsidRDefault="008F500B" w:rsidP="005A3087">
      <w:pPr>
        <w:ind w:left="284"/>
        <w:jc w:val="both"/>
        <w:rPr>
          <w:rFonts w:ascii="Quire Sans Light" w:hAnsi="Quire Sans Light" w:cs="Arial"/>
        </w:rPr>
      </w:pPr>
      <w:r w:rsidRPr="00C47FD0">
        <w:rPr>
          <w:rFonts w:ascii="Quire Sans Light" w:hAnsi="Quire Sans Light" w:cs="Arial"/>
        </w:rPr>
        <w:t xml:space="preserve">b) los autónomos; </w:t>
      </w:r>
    </w:p>
    <w:p w14:paraId="1053B014" w14:textId="77777777" w:rsidR="008F500B" w:rsidRPr="00C47FD0" w:rsidRDefault="008F500B" w:rsidP="005A3087">
      <w:pPr>
        <w:ind w:left="284"/>
        <w:jc w:val="both"/>
        <w:rPr>
          <w:rFonts w:ascii="Quire Sans Light" w:hAnsi="Quire Sans Light" w:cs="Arial"/>
        </w:rPr>
      </w:pPr>
      <w:r w:rsidRPr="00C47FD0">
        <w:rPr>
          <w:rFonts w:ascii="Quire Sans Light" w:hAnsi="Quire Sans Light" w:cs="Arial"/>
        </w:rPr>
        <w:t xml:space="preserve">c) los accionistas, partícipes y personas pertenecientes al órgano de administración, dirección o supervisión de una empresa, incluidos los miembros no ejecutivos; </w:t>
      </w:r>
    </w:p>
    <w:p w14:paraId="7596B8EB" w14:textId="77777777" w:rsidR="008F500B" w:rsidRPr="00C47FD0" w:rsidRDefault="008F500B" w:rsidP="005A3087">
      <w:pPr>
        <w:ind w:left="284"/>
        <w:jc w:val="both"/>
        <w:rPr>
          <w:rFonts w:ascii="Quire Sans Light" w:hAnsi="Quire Sans Light" w:cs="Arial"/>
        </w:rPr>
      </w:pPr>
      <w:r w:rsidRPr="00C47FD0">
        <w:rPr>
          <w:rFonts w:ascii="Quire Sans Light" w:hAnsi="Quire Sans Light" w:cs="Arial"/>
        </w:rPr>
        <w:lastRenderedPageBreak/>
        <w:t xml:space="preserve">d) cualquier persona que trabaje para o bajo la supervisión y la dirección de contratistas, subcontratistas y proveedores. </w:t>
      </w:r>
    </w:p>
    <w:p w14:paraId="3240FE6A" w14:textId="77777777" w:rsidR="008F500B" w:rsidRPr="00C47FD0" w:rsidRDefault="008F500B" w:rsidP="005A3087">
      <w:pPr>
        <w:ind w:left="284"/>
        <w:jc w:val="both"/>
        <w:rPr>
          <w:rFonts w:ascii="Quire Sans Light" w:hAnsi="Quire Sans Light" w:cs="Arial"/>
        </w:rPr>
      </w:pPr>
      <w:r w:rsidRPr="00C47FD0">
        <w:rPr>
          <w:rFonts w:ascii="Quire Sans Light" w:hAnsi="Quire Sans Light" w:cs="Arial"/>
        </w:rPr>
        <w:t xml:space="preserve">d)  informantes que comuniquen o revelen públicamente información sobre infracciones obtenida en el marco de una relación laboral o estatutaria ya finalizada, voluntarios, becarios, trabajadores en periodos de formación con independencia de que perciban o no una remuneración, así como a aquellos cuya relación laboral todavía no haya comenzado, en los casos en que la información sobre infracciones haya sido obtenida durante el proceso de selección o de negociación precontractual. </w:t>
      </w:r>
    </w:p>
    <w:p w14:paraId="026D09D8" w14:textId="77777777" w:rsidR="008F500B" w:rsidRPr="00C47FD0" w:rsidRDefault="008F500B" w:rsidP="005A3087">
      <w:pPr>
        <w:ind w:left="284"/>
        <w:jc w:val="both"/>
        <w:rPr>
          <w:rFonts w:ascii="Quire Sans Light" w:hAnsi="Quire Sans Light" w:cs="Arial"/>
        </w:rPr>
      </w:pPr>
      <w:r w:rsidRPr="00C47FD0">
        <w:rPr>
          <w:rFonts w:ascii="Quire Sans Light" w:hAnsi="Quire Sans Light" w:cs="Arial"/>
        </w:rPr>
        <w:t xml:space="preserve">e) en su caso, específicamente a los representantes legales de las personas trabajadoras en el ejercicio de sus funciones de asesoramiento y apoyo al informante. </w:t>
      </w:r>
    </w:p>
    <w:p w14:paraId="2C1F5513" w14:textId="77777777" w:rsidR="008F500B" w:rsidRPr="00C47FD0" w:rsidRDefault="008F500B" w:rsidP="005A3087">
      <w:pPr>
        <w:ind w:left="284"/>
        <w:jc w:val="both"/>
        <w:rPr>
          <w:rFonts w:ascii="Quire Sans Light" w:hAnsi="Quire Sans Light" w:cs="Arial"/>
        </w:rPr>
      </w:pPr>
      <w:r w:rsidRPr="00C47FD0">
        <w:rPr>
          <w:rFonts w:ascii="Quire Sans Light" w:hAnsi="Quire Sans Light" w:cs="Arial"/>
        </w:rPr>
        <w:t xml:space="preserve">f) personas físicas que, en el marco de la Organización en la que preste servicios el informante, asistan al mismo en el proceso, </w:t>
      </w:r>
    </w:p>
    <w:p w14:paraId="490F76D2" w14:textId="77777777" w:rsidR="008F500B" w:rsidRPr="00C47FD0" w:rsidRDefault="008F500B" w:rsidP="005A3087">
      <w:pPr>
        <w:ind w:left="284"/>
        <w:jc w:val="both"/>
        <w:rPr>
          <w:rFonts w:ascii="Quire Sans Light" w:hAnsi="Quire Sans Light" w:cs="Arial"/>
        </w:rPr>
      </w:pPr>
      <w:r w:rsidRPr="00C47FD0">
        <w:rPr>
          <w:rFonts w:ascii="Quire Sans Light" w:hAnsi="Quire Sans Light" w:cs="Arial"/>
        </w:rPr>
        <w:t xml:space="preserve">g) personas físicas que estén relacionadas con el informante y que puedan sufrir represalias, como compañeros de trabajo o familiares del informante, </w:t>
      </w:r>
    </w:p>
    <w:p w14:paraId="714E3A9E" w14:textId="4FFF2885" w:rsidR="008F500B" w:rsidRPr="00C47FD0" w:rsidRDefault="008F500B" w:rsidP="005A3087">
      <w:pPr>
        <w:ind w:left="284"/>
        <w:jc w:val="both"/>
        <w:rPr>
          <w:rFonts w:ascii="Quire Sans Light" w:hAnsi="Quire Sans Light" w:cs="Arial"/>
        </w:rPr>
      </w:pPr>
      <w:r w:rsidRPr="00C47FD0">
        <w:rPr>
          <w:rFonts w:ascii="Quire Sans Light" w:hAnsi="Quire Sans Light" w:cs="Arial"/>
        </w:rPr>
        <w:t xml:space="preserve">h) personas jurídicas, para las que trabaje o con las que mantenga cualquier otro tipo de relación en un contexto laboral o en las que ostente una participación en </w:t>
      </w:r>
      <w:r w:rsidR="005D6033" w:rsidRPr="00C47FD0">
        <w:rPr>
          <w:rFonts w:ascii="Quire Sans Light" w:hAnsi="Quire Sans Light" w:cs="Arial"/>
        </w:rPr>
        <w:t>la capital significativa</w:t>
      </w:r>
      <w:r w:rsidRPr="00C47FD0">
        <w:rPr>
          <w:rFonts w:ascii="Quire Sans Light" w:hAnsi="Quire Sans Light" w:cs="Arial"/>
        </w:rPr>
        <w:t>, es decir siempre y cuando por su proporción, permita a la persona que la posea tener capacidad de influencia en la persona jurídica participada.</w:t>
      </w:r>
    </w:p>
    <w:p w14:paraId="21023EEC" w14:textId="1C7E7F39" w:rsidR="00101BF5" w:rsidRDefault="00101BF5" w:rsidP="001D61A8">
      <w:pPr>
        <w:pStyle w:val="Ttulo1"/>
        <w:rPr>
          <w:rFonts w:ascii="Quire Sans Light" w:eastAsia="Times New Roman" w:hAnsi="Quire Sans Light"/>
          <w:lang w:eastAsia="es-ES"/>
        </w:rPr>
      </w:pPr>
      <w:bookmarkStart w:id="2" w:name="_Toc151542080"/>
      <w:r w:rsidRPr="00C47FD0">
        <w:rPr>
          <w:rFonts w:ascii="Quire Sans Light" w:eastAsia="Times New Roman" w:hAnsi="Quire Sans Light"/>
          <w:lang w:eastAsia="es-ES"/>
        </w:rPr>
        <w:t xml:space="preserve">Elementos que debe incluir la </w:t>
      </w:r>
      <w:bookmarkEnd w:id="2"/>
      <w:r w:rsidR="00A27DF2" w:rsidRPr="00C47FD0">
        <w:rPr>
          <w:rFonts w:ascii="Quire Sans Light" w:eastAsia="Times New Roman" w:hAnsi="Quire Sans Light"/>
          <w:lang w:eastAsia="es-ES"/>
        </w:rPr>
        <w:t>comunicación</w:t>
      </w:r>
    </w:p>
    <w:p w14:paraId="4288AEBE" w14:textId="77777777" w:rsidR="00C47FD0" w:rsidRPr="00C47FD0" w:rsidRDefault="00C47FD0" w:rsidP="00C47FD0">
      <w:pPr>
        <w:rPr>
          <w:lang w:eastAsia="es-ES"/>
        </w:rPr>
      </w:pPr>
    </w:p>
    <w:p w14:paraId="6E34A153" w14:textId="0BF2F64A" w:rsidR="00101BF5" w:rsidRPr="00C47FD0" w:rsidRDefault="00101BF5" w:rsidP="001D61A8">
      <w:pPr>
        <w:numPr>
          <w:ilvl w:val="0"/>
          <w:numId w:val="2"/>
        </w:numPr>
        <w:spacing w:after="0" w:line="240" w:lineRule="auto"/>
        <w:ind w:left="714" w:hanging="357"/>
        <w:jc w:val="both"/>
        <w:rPr>
          <w:rFonts w:ascii="Quire Sans Light" w:eastAsia="Times New Roman" w:hAnsi="Quire Sans Light" w:cs="Arial"/>
          <w:color w:val="000000"/>
          <w:kern w:val="0"/>
          <w:lang w:eastAsia="es-ES"/>
          <w14:ligatures w14:val="none"/>
        </w:rPr>
      </w:pPr>
      <w:r w:rsidRPr="00C47FD0">
        <w:rPr>
          <w:rFonts w:ascii="Quire Sans Light" w:eastAsia="Times New Roman" w:hAnsi="Quire Sans Light" w:cs="Arial"/>
          <w:color w:val="000000"/>
          <w:kern w:val="0"/>
          <w:lang w:eastAsia="es-ES"/>
          <w14:ligatures w14:val="none"/>
        </w:rPr>
        <w:t xml:space="preserve">El hecho que motiva la </w:t>
      </w:r>
      <w:r w:rsidR="00A27DF2" w:rsidRPr="00C47FD0">
        <w:rPr>
          <w:rFonts w:ascii="Quire Sans Light" w:eastAsia="Times New Roman" w:hAnsi="Quire Sans Light" w:cs="Arial"/>
          <w:color w:val="000000"/>
          <w:kern w:val="0"/>
          <w:lang w:eastAsia="es-ES"/>
          <w14:ligatures w14:val="none"/>
        </w:rPr>
        <w:t>comunicación</w:t>
      </w:r>
      <w:r w:rsidRPr="00C47FD0">
        <w:rPr>
          <w:rFonts w:ascii="Quire Sans Light" w:eastAsia="Times New Roman" w:hAnsi="Quire Sans Light" w:cs="Arial"/>
          <w:color w:val="000000"/>
          <w:kern w:val="0"/>
          <w:lang w:eastAsia="es-ES"/>
          <w14:ligatures w14:val="none"/>
        </w:rPr>
        <w:t>.</w:t>
      </w:r>
      <w:r w:rsidR="00780000" w:rsidRPr="00C47FD0">
        <w:rPr>
          <w:rFonts w:ascii="Quire Sans Light" w:eastAsia="Times New Roman" w:hAnsi="Quire Sans Light" w:cs="Arial"/>
          <w:color w:val="000000"/>
          <w:kern w:val="0"/>
          <w:lang w:eastAsia="es-ES"/>
          <w14:ligatures w14:val="none"/>
        </w:rPr>
        <w:t xml:space="preserve"> Tipología</w:t>
      </w:r>
    </w:p>
    <w:p w14:paraId="741DD2D4" w14:textId="30408938" w:rsidR="00101BF5" w:rsidRPr="00C47FD0" w:rsidRDefault="00C764A8" w:rsidP="001D61A8">
      <w:pPr>
        <w:numPr>
          <w:ilvl w:val="0"/>
          <w:numId w:val="2"/>
        </w:numPr>
        <w:spacing w:after="0" w:line="240" w:lineRule="auto"/>
        <w:ind w:left="714" w:hanging="357"/>
        <w:jc w:val="both"/>
        <w:rPr>
          <w:rFonts w:ascii="Quire Sans Light" w:eastAsia="Times New Roman" w:hAnsi="Quire Sans Light" w:cs="Arial"/>
          <w:color w:val="000000"/>
          <w:kern w:val="0"/>
          <w:lang w:eastAsia="es-ES"/>
          <w14:ligatures w14:val="none"/>
        </w:rPr>
      </w:pPr>
      <w:r w:rsidRPr="00C47FD0">
        <w:rPr>
          <w:rFonts w:ascii="Quire Sans Light" w:eastAsia="Times New Roman" w:hAnsi="Quire Sans Light" w:cs="Arial"/>
          <w:color w:val="000000"/>
          <w:kern w:val="0"/>
          <w:lang w:eastAsia="es-ES"/>
          <w14:ligatures w14:val="none"/>
        </w:rPr>
        <w:t>Relación con la organización. Interna/externa</w:t>
      </w:r>
    </w:p>
    <w:p w14:paraId="372DFB96" w14:textId="3D0D3FB2" w:rsidR="00101BF5" w:rsidRPr="00C47FD0" w:rsidRDefault="00C46843" w:rsidP="001D61A8">
      <w:pPr>
        <w:numPr>
          <w:ilvl w:val="0"/>
          <w:numId w:val="2"/>
        </w:numPr>
        <w:spacing w:after="0" w:line="240" w:lineRule="auto"/>
        <w:ind w:left="714" w:hanging="357"/>
        <w:jc w:val="both"/>
        <w:rPr>
          <w:rFonts w:ascii="Quire Sans Light" w:eastAsia="Times New Roman" w:hAnsi="Quire Sans Light" w:cs="Arial"/>
          <w:color w:val="000000"/>
          <w:kern w:val="0"/>
          <w:lang w:eastAsia="es-ES"/>
          <w14:ligatures w14:val="none"/>
        </w:rPr>
      </w:pPr>
      <w:r w:rsidRPr="00C47FD0">
        <w:rPr>
          <w:rFonts w:ascii="Quire Sans Light" w:eastAsia="Times New Roman" w:hAnsi="Quire Sans Light" w:cs="Arial"/>
          <w:color w:val="000000"/>
          <w:kern w:val="0"/>
          <w:lang w:eastAsia="es-ES"/>
          <w14:ligatures w14:val="none"/>
        </w:rPr>
        <w:t>Descripción de la infracción</w:t>
      </w:r>
      <w:r w:rsidR="00101BF5" w:rsidRPr="00C47FD0">
        <w:rPr>
          <w:rFonts w:ascii="Quire Sans Light" w:eastAsia="Times New Roman" w:hAnsi="Quire Sans Light" w:cs="Arial"/>
          <w:color w:val="000000"/>
          <w:kern w:val="0"/>
          <w:lang w:eastAsia="es-ES"/>
          <w14:ligatures w14:val="none"/>
        </w:rPr>
        <w:t>.</w:t>
      </w:r>
    </w:p>
    <w:p w14:paraId="7A198AF8" w14:textId="74F8F0B9" w:rsidR="00101BF5" w:rsidRPr="00C47FD0" w:rsidRDefault="00101BF5" w:rsidP="001D61A8">
      <w:pPr>
        <w:numPr>
          <w:ilvl w:val="0"/>
          <w:numId w:val="2"/>
        </w:numPr>
        <w:spacing w:after="0" w:line="240" w:lineRule="auto"/>
        <w:ind w:left="714" w:hanging="357"/>
        <w:jc w:val="both"/>
        <w:rPr>
          <w:rFonts w:ascii="Quire Sans Light" w:eastAsia="Times New Roman" w:hAnsi="Quire Sans Light" w:cs="Arial"/>
          <w:color w:val="000000"/>
          <w:kern w:val="0"/>
          <w:lang w:eastAsia="es-ES"/>
          <w14:ligatures w14:val="none"/>
        </w:rPr>
      </w:pPr>
      <w:r w:rsidRPr="00C47FD0">
        <w:rPr>
          <w:rFonts w:ascii="Quire Sans Light" w:eastAsia="Times New Roman" w:hAnsi="Quire Sans Light" w:cs="Arial"/>
          <w:color w:val="000000"/>
          <w:kern w:val="0"/>
          <w:lang w:eastAsia="es-ES"/>
          <w14:ligatures w14:val="none"/>
        </w:rPr>
        <w:t xml:space="preserve">El nombre y los apellidos, </w:t>
      </w:r>
      <w:r w:rsidR="00965D75" w:rsidRPr="00C47FD0">
        <w:rPr>
          <w:rFonts w:ascii="Quire Sans Light" w:eastAsia="Times New Roman" w:hAnsi="Quire Sans Light" w:cs="Arial"/>
          <w:color w:val="000000"/>
          <w:kern w:val="0"/>
          <w:lang w:eastAsia="es-ES"/>
          <w14:ligatures w14:val="none"/>
        </w:rPr>
        <w:t>e mail,</w:t>
      </w:r>
      <w:r w:rsidRPr="00C47FD0">
        <w:rPr>
          <w:rFonts w:ascii="Quire Sans Light" w:eastAsia="Times New Roman" w:hAnsi="Quire Sans Light" w:cs="Arial"/>
          <w:color w:val="000000"/>
          <w:kern w:val="0"/>
          <w:lang w:eastAsia="es-ES"/>
          <w14:ligatures w14:val="none"/>
        </w:rPr>
        <w:t xml:space="preserve"> el teléfono (en caso de que no se trate de una </w:t>
      </w:r>
      <w:r w:rsidR="00A27DF2" w:rsidRPr="00C47FD0">
        <w:rPr>
          <w:rFonts w:ascii="Quire Sans Light" w:eastAsia="Times New Roman" w:hAnsi="Quire Sans Light" w:cs="Arial"/>
          <w:color w:val="000000"/>
          <w:kern w:val="0"/>
          <w:lang w:eastAsia="es-ES"/>
          <w14:ligatures w14:val="none"/>
        </w:rPr>
        <w:t>comunicación</w:t>
      </w:r>
      <w:r w:rsidRPr="00C47FD0">
        <w:rPr>
          <w:rFonts w:ascii="Quire Sans Light" w:eastAsia="Times New Roman" w:hAnsi="Quire Sans Light" w:cs="Arial"/>
          <w:color w:val="000000"/>
          <w:kern w:val="0"/>
          <w:lang w:eastAsia="es-ES"/>
          <w14:ligatures w14:val="none"/>
        </w:rPr>
        <w:t xml:space="preserve"> anónima) de la persona que formula la </w:t>
      </w:r>
      <w:r w:rsidR="00A27DF2" w:rsidRPr="00C47FD0">
        <w:rPr>
          <w:rFonts w:ascii="Quire Sans Light" w:eastAsia="Times New Roman" w:hAnsi="Quire Sans Light" w:cs="Arial"/>
          <w:color w:val="000000"/>
          <w:kern w:val="0"/>
          <w:lang w:eastAsia="es-ES"/>
          <w14:ligatures w14:val="none"/>
        </w:rPr>
        <w:t>comunicación</w:t>
      </w:r>
      <w:r w:rsidRPr="00C47FD0">
        <w:rPr>
          <w:rFonts w:ascii="Quire Sans Light" w:eastAsia="Times New Roman" w:hAnsi="Quire Sans Light" w:cs="Arial"/>
          <w:color w:val="000000"/>
          <w:kern w:val="0"/>
          <w:lang w:eastAsia="es-ES"/>
          <w14:ligatures w14:val="none"/>
        </w:rPr>
        <w:t xml:space="preserve">. </w:t>
      </w:r>
    </w:p>
    <w:p w14:paraId="2CB04745" w14:textId="258F9871" w:rsidR="0034318C" w:rsidRPr="00C47FD0" w:rsidRDefault="0034318C" w:rsidP="001D61A8">
      <w:pPr>
        <w:numPr>
          <w:ilvl w:val="0"/>
          <w:numId w:val="2"/>
        </w:numPr>
        <w:spacing w:after="0" w:line="240" w:lineRule="auto"/>
        <w:ind w:left="714" w:hanging="357"/>
        <w:jc w:val="both"/>
        <w:rPr>
          <w:rFonts w:ascii="Quire Sans Light" w:eastAsia="Times New Roman" w:hAnsi="Quire Sans Light" w:cs="Arial"/>
          <w:color w:val="000000"/>
          <w:kern w:val="0"/>
          <w:lang w:eastAsia="es-ES"/>
          <w14:ligatures w14:val="none"/>
        </w:rPr>
      </w:pPr>
      <w:r w:rsidRPr="00C47FD0">
        <w:rPr>
          <w:rFonts w:ascii="Quire Sans Light" w:eastAsia="Times New Roman" w:hAnsi="Quire Sans Light" w:cs="Arial"/>
          <w:color w:val="000000"/>
          <w:kern w:val="0"/>
          <w:lang w:eastAsia="es-ES"/>
          <w14:ligatures w14:val="none"/>
        </w:rPr>
        <w:t>Fecha de la incidencia</w:t>
      </w:r>
    </w:p>
    <w:p w14:paraId="44CA5480" w14:textId="49F73543" w:rsidR="0034318C" w:rsidRPr="00C47FD0" w:rsidRDefault="0034318C" w:rsidP="001D61A8">
      <w:pPr>
        <w:numPr>
          <w:ilvl w:val="0"/>
          <w:numId w:val="2"/>
        </w:numPr>
        <w:spacing w:after="0" w:line="240" w:lineRule="auto"/>
        <w:ind w:left="714" w:hanging="357"/>
        <w:jc w:val="both"/>
        <w:rPr>
          <w:rFonts w:ascii="Quire Sans Light" w:eastAsia="Times New Roman" w:hAnsi="Quire Sans Light" w:cs="Arial"/>
          <w:color w:val="000000"/>
          <w:kern w:val="0"/>
          <w:lang w:eastAsia="es-ES"/>
          <w14:ligatures w14:val="none"/>
        </w:rPr>
      </w:pPr>
      <w:r w:rsidRPr="00C47FD0">
        <w:rPr>
          <w:rFonts w:ascii="Quire Sans Light" w:eastAsia="Times New Roman" w:hAnsi="Quire Sans Light" w:cs="Arial"/>
          <w:color w:val="000000"/>
          <w:kern w:val="0"/>
          <w:lang w:eastAsia="es-ES"/>
          <w14:ligatures w14:val="none"/>
        </w:rPr>
        <w:t>Testigos</w:t>
      </w:r>
    </w:p>
    <w:p w14:paraId="45ADCA1B" w14:textId="77777777" w:rsidR="005D6033" w:rsidRPr="00C47FD0" w:rsidRDefault="005D6033" w:rsidP="005D6033">
      <w:pPr>
        <w:pStyle w:val="Prrafodelista"/>
        <w:numPr>
          <w:ilvl w:val="0"/>
          <w:numId w:val="2"/>
        </w:numPr>
        <w:spacing w:after="0" w:line="240" w:lineRule="auto"/>
        <w:jc w:val="both"/>
        <w:rPr>
          <w:rFonts w:ascii="Quire Sans Light" w:eastAsia="Times New Roman" w:hAnsi="Quire Sans Light" w:cs="Arial"/>
          <w:color w:val="000000"/>
          <w:kern w:val="0"/>
          <w:lang w:eastAsia="es-ES"/>
          <w14:ligatures w14:val="none"/>
        </w:rPr>
      </w:pPr>
      <w:r w:rsidRPr="00C47FD0">
        <w:rPr>
          <w:rFonts w:ascii="Quire Sans Light" w:eastAsia="Times New Roman" w:hAnsi="Quire Sans Light" w:cs="Arial"/>
          <w:color w:val="000000"/>
          <w:kern w:val="0"/>
          <w:lang w:eastAsia="es-ES"/>
          <w14:ligatures w14:val="none"/>
        </w:rPr>
        <w:t>Evidencias(opcional)</w:t>
      </w:r>
    </w:p>
    <w:p w14:paraId="7FC50DC2" w14:textId="77777777" w:rsidR="005D6033" w:rsidRPr="00C47FD0" w:rsidRDefault="005D6033" w:rsidP="005D6033">
      <w:pPr>
        <w:spacing w:after="0" w:line="240" w:lineRule="auto"/>
        <w:ind w:left="714"/>
        <w:jc w:val="both"/>
        <w:rPr>
          <w:rFonts w:ascii="Quire Sans Light" w:eastAsia="Times New Roman" w:hAnsi="Quire Sans Light" w:cs="Arial"/>
          <w:color w:val="000000"/>
          <w:kern w:val="0"/>
          <w:lang w:eastAsia="es-ES"/>
          <w14:ligatures w14:val="none"/>
        </w:rPr>
      </w:pPr>
    </w:p>
    <w:p w14:paraId="40F5585C" w14:textId="7FD519E0" w:rsidR="00101BF5" w:rsidRDefault="00A27DF2" w:rsidP="001D61A8">
      <w:pPr>
        <w:pStyle w:val="Ttulo1"/>
        <w:rPr>
          <w:rFonts w:ascii="Quire Sans Light" w:eastAsia="Times New Roman" w:hAnsi="Quire Sans Light"/>
          <w:lang w:eastAsia="es-ES"/>
        </w:rPr>
      </w:pPr>
      <w:bookmarkStart w:id="3" w:name="_Toc151542081"/>
      <w:r w:rsidRPr="00C47FD0">
        <w:rPr>
          <w:rFonts w:ascii="Quire Sans Light" w:eastAsia="Times New Roman" w:hAnsi="Quire Sans Light"/>
          <w:lang w:eastAsia="es-ES"/>
        </w:rPr>
        <w:t>Comunicaciones</w:t>
      </w:r>
      <w:r w:rsidR="00101BF5" w:rsidRPr="00C47FD0">
        <w:rPr>
          <w:rFonts w:ascii="Quire Sans Light" w:eastAsia="Times New Roman" w:hAnsi="Quire Sans Light"/>
          <w:lang w:eastAsia="es-ES"/>
        </w:rPr>
        <w:t xml:space="preserve"> anónimas</w:t>
      </w:r>
      <w:bookmarkEnd w:id="3"/>
    </w:p>
    <w:p w14:paraId="7912F29F" w14:textId="77777777" w:rsidR="00C47FD0" w:rsidRPr="00C47FD0" w:rsidRDefault="00C47FD0" w:rsidP="00C47FD0">
      <w:pPr>
        <w:rPr>
          <w:sz w:val="10"/>
          <w:szCs w:val="10"/>
          <w:lang w:eastAsia="es-ES"/>
        </w:rPr>
      </w:pPr>
    </w:p>
    <w:p w14:paraId="61CAE833" w14:textId="77777777" w:rsidR="00964080" w:rsidRPr="00C47FD0" w:rsidRDefault="00101BF5" w:rsidP="00964080">
      <w:pPr>
        <w:spacing w:after="0" w:line="240" w:lineRule="auto"/>
        <w:jc w:val="both"/>
        <w:rPr>
          <w:rFonts w:ascii="Quire Sans Light" w:hAnsi="Quire Sans Light" w:cs="Arial"/>
          <w:sz w:val="20"/>
          <w:szCs w:val="20"/>
        </w:rPr>
      </w:pPr>
      <w:r w:rsidRPr="00C47FD0">
        <w:rPr>
          <w:rFonts w:ascii="Quire Sans Light" w:eastAsia="Times New Roman" w:hAnsi="Quire Sans Light" w:cs="Arial"/>
          <w:color w:val="000000"/>
          <w:kern w:val="0"/>
          <w:lang w:eastAsia="es-ES"/>
          <w14:ligatures w14:val="none"/>
        </w:rPr>
        <w:t>La</w:t>
      </w:r>
      <w:r w:rsidR="00A27DF2" w:rsidRPr="00C47FD0">
        <w:rPr>
          <w:rFonts w:ascii="Quire Sans Light" w:eastAsia="Times New Roman" w:hAnsi="Quire Sans Light" w:cs="Arial"/>
          <w:color w:val="000000"/>
          <w:kern w:val="0"/>
          <w:lang w:eastAsia="es-ES"/>
          <w14:ligatures w14:val="none"/>
        </w:rPr>
        <w:t xml:space="preserve"> comunicación </w:t>
      </w:r>
      <w:r w:rsidRPr="00C47FD0">
        <w:rPr>
          <w:rFonts w:ascii="Quire Sans Light" w:eastAsia="Times New Roman" w:hAnsi="Quire Sans Light" w:cs="Arial"/>
          <w:color w:val="000000"/>
          <w:kern w:val="0"/>
          <w:lang w:eastAsia="es-ES"/>
          <w14:ligatures w14:val="none"/>
        </w:rPr>
        <w:t xml:space="preserve">puede ser anónima; </w:t>
      </w:r>
      <w:r w:rsidR="00964080" w:rsidRPr="00C47FD0">
        <w:rPr>
          <w:rFonts w:ascii="Quire Sans Light" w:eastAsia="Times New Roman" w:hAnsi="Quire Sans Light" w:cs="Arial"/>
          <w:color w:val="000000"/>
          <w:kern w:val="0"/>
          <w:lang w:eastAsia="es-ES"/>
          <w14:ligatures w14:val="none"/>
        </w:rPr>
        <w:t>Se entiende por comunicación anónima aquella en la que no se facilitan datos personales que permitan identificar a la persona comunicante.</w:t>
      </w:r>
    </w:p>
    <w:p w14:paraId="43D3E00F" w14:textId="77777777" w:rsidR="00964080" w:rsidRPr="00C47FD0" w:rsidRDefault="00964080" w:rsidP="00964080">
      <w:pPr>
        <w:spacing w:after="0" w:line="240" w:lineRule="auto"/>
        <w:jc w:val="both"/>
        <w:rPr>
          <w:rFonts w:ascii="Quire Sans Light" w:eastAsia="Times New Roman" w:hAnsi="Quire Sans Light" w:cs="Arial"/>
          <w:color w:val="000000"/>
          <w:kern w:val="0"/>
          <w:lang w:eastAsia="es-ES"/>
          <w14:ligatures w14:val="none"/>
        </w:rPr>
      </w:pPr>
    </w:p>
    <w:p w14:paraId="1F4B9C76" w14:textId="7A66C4AA" w:rsidR="00101BF5" w:rsidRPr="00C47FD0" w:rsidRDefault="00964080" w:rsidP="00964080">
      <w:pPr>
        <w:spacing w:after="0" w:line="240" w:lineRule="auto"/>
        <w:jc w:val="both"/>
        <w:rPr>
          <w:rFonts w:ascii="Quire Sans Light" w:eastAsia="Times New Roman" w:hAnsi="Quire Sans Light" w:cs="Arial"/>
          <w:color w:val="000000"/>
          <w:kern w:val="0"/>
          <w:lang w:eastAsia="es-ES"/>
          <w14:ligatures w14:val="none"/>
        </w:rPr>
      </w:pPr>
      <w:r w:rsidRPr="00C47FD0">
        <w:rPr>
          <w:rFonts w:ascii="Quire Sans Light" w:eastAsia="Times New Roman" w:hAnsi="Quire Sans Light" w:cs="Arial"/>
          <w:color w:val="000000"/>
          <w:kern w:val="0"/>
          <w:lang w:eastAsia="es-ES"/>
          <w14:ligatures w14:val="none"/>
        </w:rPr>
        <w:t>L</w:t>
      </w:r>
      <w:r w:rsidR="00101BF5" w:rsidRPr="00C47FD0">
        <w:rPr>
          <w:rFonts w:ascii="Quire Sans Light" w:eastAsia="Times New Roman" w:hAnsi="Quire Sans Light" w:cs="Arial"/>
          <w:color w:val="000000"/>
          <w:kern w:val="0"/>
          <w:lang w:eastAsia="es-ES"/>
          <w14:ligatures w14:val="none"/>
        </w:rPr>
        <w:t xml:space="preserve">o más importante es la verosimilitud de los hechos expuestos, no la persona que presenta dicha </w:t>
      </w:r>
      <w:r w:rsidR="00A27DF2" w:rsidRPr="00C47FD0">
        <w:rPr>
          <w:rFonts w:ascii="Quire Sans Light" w:eastAsia="Times New Roman" w:hAnsi="Quire Sans Light" w:cs="Arial"/>
          <w:color w:val="000000"/>
          <w:kern w:val="0"/>
          <w:lang w:eastAsia="es-ES"/>
          <w14:ligatures w14:val="none"/>
        </w:rPr>
        <w:t>comunicación</w:t>
      </w:r>
      <w:r w:rsidR="00101BF5" w:rsidRPr="00C47FD0">
        <w:rPr>
          <w:rFonts w:ascii="Quire Sans Light" w:eastAsia="Times New Roman" w:hAnsi="Quire Sans Light" w:cs="Arial"/>
          <w:color w:val="000000"/>
          <w:kern w:val="0"/>
          <w:lang w:eastAsia="es-ES"/>
          <w14:ligatures w14:val="none"/>
        </w:rPr>
        <w:t xml:space="preserve">. Ahora bien, la posibilidad de mantener un canal de comunicación abierto con el </w:t>
      </w:r>
      <w:r w:rsidR="00A27DF2" w:rsidRPr="00C47FD0">
        <w:rPr>
          <w:rFonts w:ascii="Quire Sans Light" w:eastAsia="Times New Roman" w:hAnsi="Quire Sans Light" w:cs="Arial"/>
          <w:color w:val="000000"/>
          <w:kern w:val="0"/>
          <w:lang w:eastAsia="es-ES"/>
          <w14:ligatures w14:val="none"/>
        </w:rPr>
        <w:t>informante</w:t>
      </w:r>
      <w:r w:rsidR="00101BF5" w:rsidRPr="00C47FD0">
        <w:rPr>
          <w:rFonts w:ascii="Quire Sans Light" w:eastAsia="Times New Roman" w:hAnsi="Quire Sans Light" w:cs="Arial"/>
          <w:color w:val="000000"/>
          <w:kern w:val="0"/>
          <w:lang w:eastAsia="es-ES"/>
          <w14:ligatures w14:val="none"/>
        </w:rPr>
        <w:t xml:space="preserve"> facilita y acelera el proceso de análisis e investigación.</w:t>
      </w:r>
    </w:p>
    <w:p w14:paraId="62ED2F0B" w14:textId="77777777" w:rsidR="00964080" w:rsidRPr="00C47FD0" w:rsidRDefault="00964080" w:rsidP="00964080">
      <w:pPr>
        <w:spacing w:after="0" w:line="240" w:lineRule="auto"/>
        <w:jc w:val="both"/>
        <w:rPr>
          <w:rFonts w:ascii="Quire Sans Light" w:eastAsia="Times New Roman" w:hAnsi="Quire Sans Light" w:cs="Arial"/>
          <w:color w:val="000000"/>
          <w:kern w:val="0"/>
          <w:lang w:eastAsia="es-ES"/>
          <w14:ligatures w14:val="none"/>
        </w:rPr>
      </w:pPr>
    </w:p>
    <w:p w14:paraId="32BE28F2" w14:textId="5D5929D5" w:rsidR="00101BF5" w:rsidRPr="00C47FD0" w:rsidRDefault="00101BF5" w:rsidP="00964080">
      <w:pPr>
        <w:spacing w:after="0" w:line="240" w:lineRule="auto"/>
        <w:jc w:val="both"/>
        <w:rPr>
          <w:rFonts w:ascii="Quire Sans Light" w:eastAsia="Times New Roman" w:hAnsi="Quire Sans Light" w:cs="Arial"/>
          <w:color w:val="000000"/>
          <w:kern w:val="0"/>
          <w:lang w:eastAsia="es-ES"/>
          <w14:ligatures w14:val="none"/>
        </w:rPr>
      </w:pPr>
      <w:r w:rsidRPr="00C47FD0">
        <w:rPr>
          <w:rFonts w:ascii="Quire Sans Light" w:eastAsia="Times New Roman" w:hAnsi="Quire Sans Light" w:cs="Arial"/>
          <w:color w:val="000000"/>
          <w:kern w:val="0"/>
          <w:lang w:eastAsia="es-ES"/>
          <w14:ligatures w14:val="none"/>
        </w:rPr>
        <w:t xml:space="preserve">Usted puede presentar las </w:t>
      </w:r>
      <w:r w:rsidR="00EF6BB3" w:rsidRPr="00C47FD0">
        <w:rPr>
          <w:rFonts w:ascii="Quire Sans Light" w:eastAsia="Times New Roman" w:hAnsi="Quire Sans Light" w:cs="Arial"/>
          <w:color w:val="000000"/>
          <w:kern w:val="0"/>
          <w:lang w:eastAsia="es-ES"/>
          <w14:ligatures w14:val="none"/>
        </w:rPr>
        <w:t>comunicaciones</w:t>
      </w:r>
      <w:r w:rsidRPr="00C47FD0">
        <w:rPr>
          <w:rFonts w:ascii="Quire Sans Light" w:eastAsia="Times New Roman" w:hAnsi="Quire Sans Light" w:cs="Arial"/>
          <w:color w:val="000000"/>
          <w:kern w:val="0"/>
          <w:lang w:eastAsia="es-ES"/>
          <w14:ligatures w14:val="none"/>
        </w:rPr>
        <w:t xml:space="preserve"> de manera anónima mediante las opciones que ofrecemos</w:t>
      </w:r>
      <w:r w:rsidR="00964080" w:rsidRPr="00C47FD0">
        <w:rPr>
          <w:rFonts w:ascii="Quire Sans Light" w:eastAsia="Times New Roman" w:hAnsi="Quire Sans Light" w:cs="Arial"/>
          <w:color w:val="000000"/>
          <w:kern w:val="0"/>
          <w:lang w:eastAsia="es-ES"/>
          <w14:ligatures w14:val="none"/>
        </w:rPr>
        <w:t xml:space="preserve">. </w:t>
      </w:r>
    </w:p>
    <w:p w14:paraId="5700E5DB" w14:textId="77777777" w:rsidR="00501027" w:rsidRPr="00C47FD0" w:rsidRDefault="00501027" w:rsidP="00501027">
      <w:pPr>
        <w:spacing w:after="0" w:line="240" w:lineRule="auto"/>
        <w:ind w:left="57"/>
        <w:jc w:val="both"/>
        <w:rPr>
          <w:rFonts w:ascii="Quire Sans Light" w:eastAsia="Times New Roman" w:hAnsi="Quire Sans Light" w:cs="Arial"/>
          <w:color w:val="000000"/>
          <w:kern w:val="0"/>
          <w:sz w:val="8"/>
          <w:szCs w:val="8"/>
          <w:lang w:eastAsia="es-ES"/>
          <w14:ligatures w14:val="none"/>
        </w:rPr>
      </w:pPr>
    </w:p>
    <w:p w14:paraId="1A46AAC7" w14:textId="77777777" w:rsidR="00501027" w:rsidRPr="00C47FD0" w:rsidRDefault="00501027" w:rsidP="00501027">
      <w:pPr>
        <w:spacing w:after="0" w:line="240" w:lineRule="auto"/>
        <w:ind w:left="57"/>
        <w:jc w:val="both"/>
        <w:rPr>
          <w:rFonts w:ascii="Quire Sans Light" w:eastAsia="Times New Roman" w:hAnsi="Quire Sans Light" w:cs="Arial"/>
          <w:color w:val="000000"/>
          <w:kern w:val="0"/>
          <w:lang w:eastAsia="es-ES"/>
          <w14:ligatures w14:val="none"/>
        </w:rPr>
      </w:pPr>
    </w:p>
    <w:p w14:paraId="629747FF" w14:textId="7D4B246B" w:rsidR="00C47FD0" w:rsidRDefault="00C47FD0" w:rsidP="00C47FD0">
      <w:pPr>
        <w:spacing w:after="0" w:line="240" w:lineRule="auto"/>
        <w:ind w:left="57"/>
        <w:jc w:val="both"/>
        <w:rPr>
          <w:rFonts w:ascii="Quire Sans Light" w:hAnsi="Quire Sans Light" w:cs="Arial"/>
          <w:sz w:val="20"/>
          <w:szCs w:val="20"/>
        </w:rPr>
      </w:pPr>
      <w:r>
        <w:rPr>
          <w:rFonts w:ascii="Quire Sans Light" w:eastAsia="Times New Roman" w:hAnsi="Quire Sans Light" w:cs="Arial"/>
          <w:color w:val="000000"/>
          <w:kern w:val="0"/>
          <w:lang w:eastAsia="es-ES"/>
          <w14:ligatures w14:val="none"/>
        </w:rPr>
        <w:lastRenderedPageBreak/>
        <w:t xml:space="preserve">WELEDA, S.A.U. </w:t>
      </w:r>
      <w:r w:rsidR="00101BF5" w:rsidRPr="00C47FD0">
        <w:rPr>
          <w:rFonts w:ascii="Quire Sans Light" w:eastAsia="Times New Roman" w:hAnsi="Quire Sans Light" w:cs="Arial"/>
          <w:color w:val="000000"/>
          <w:kern w:val="0"/>
          <w:lang w:eastAsia="es-ES"/>
          <w14:ligatures w14:val="none"/>
        </w:rPr>
        <w:t xml:space="preserve">ha habilitado el Buzón de </w:t>
      </w:r>
      <w:r w:rsidR="00EF6BB3" w:rsidRPr="00C47FD0">
        <w:rPr>
          <w:rFonts w:ascii="Quire Sans Light" w:eastAsia="Times New Roman" w:hAnsi="Quire Sans Light" w:cs="Arial"/>
          <w:color w:val="000000"/>
          <w:kern w:val="0"/>
          <w:lang w:eastAsia="es-ES"/>
          <w14:ligatures w14:val="none"/>
        </w:rPr>
        <w:t>comunicaciones</w:t>
      </w:r>
      <w:r w:rsidR="00101BF5" w:rsidRPr="00C47FD0">
        <w:rPr>
          <w:rFonts w:ascii="Quire Sans Light" w:eastAsia="Times New Roman" w:hAnsi="Quire Sans Light" w:cs="Arial"/>
          <w:color w:val="000000"/>
          <w:kern w:val="0"/>
          <w:lang w:eastAsia="es-ES"/>
          <w14:ligatures w14:val="none"/>
        </w:rPr>
        <w:t xml:space="preserve"> anónimas, un canal seguro de admisión de las comunicaciones</w:t>
      </w:r>
      <w:r w:rsidR="00BE268B" w:rsidRPr="00C47FD0">
        <w:rPr>
          <w:rFonts w:ascii="Quire Sans Light" w:eastAsia="Times New Roman" w:hAnsi="Quire Sans Light" w:cs="Arial"/>
          <w:color w:val="000000"/>
          <w:kern w:val="0"/>
          <w:lang w:eastAsia="es-ES"/>
          <w14:ligatures w14:val="none"/>
        </w:rPr>
        <w:t>.</w:t>
      </w:r>
      <w:r w:rsidR="00501027" w:rsidRPr="00C47FD0">
        <w:rPr>
          <w:rFonts w:ascii="Quire Sans Light" w:eastAsia="Times New Roman" w:hAnsi="Quire Sans Light" w:cs="Arial"/>
          <w:color w:val="000000"/>
          <w:kern w:val="0"/>
          <w:lang w:eastAsia="es-ES"/>
          <w14:ligatures w14:val="none"/>
        </w:rPr>
        <w:t xml:space="preserve"> Se garantizará el anonimato a partir de la ocultación de la identificación del dispositivo de la persona comunicante.</w:t>
      </w:r>
    </w:p>
    <w:p w14:paraId="23D8B680" w14:textId="77777777" w:rsidR="00C47FD0" w:rsidRPr="00C47FD0" w:rsidRDefault="00C47FD0" w:rsidP="001C01C7">
      <w:pPr>
        <w:spacing w:after="0" w:line="240" w:lineRule="auto"/>
        <w:ind w:left="57"/>
        <w:jc w:val="both"/>
        <w:rPr>
          <w:rFonts w:ascii="Quire Sans Light" w:hAnsi="Quire Sans Light" w:cs="Arial"/>
          <w:sz w:val="20"/>
          <w:szCs w:val="20"/>
        </w:rPr>
      </w:pPr>
    </w:p>
    <w:p w14:paraId="19D3661B" w14:textId="77777777" w:rsidR="001C01C7" w:rsidRPr="00C47FD0" w:rsidRDefault="001C01C7" w:rsidP="001C01C7">
      <w:pPr>
        <w:spacing w:after="0" w:line="240" w:lineRule="auto"/>
        <w:ind w:left="57"/>
        <w:jc w:val="both"/>
        <w:rPr>
          <w:rFonts w:ascii="Quire Sans Light" w:eastAsia="Times New Roman" w:hAnsi="Quire Sans Light" w:cs="Arial"/>
          <w:b/>
          <w:bCs/>
          <w:color w:val="000000"/>
          <w:kern w:val="0"/>
          <w:lang w:eastAsia="es-ES"/>
          <w14:ligatures w14:val="none"/>
        </w:rPr>
      </w:pPr>
      <w:r w:rsidRPr="00C47FD0">
        <w:rPr>
          <w:rFonts w:ascii="Quire Sans Light" w:eastAsia="Times New Roman" w:hAnsi="Quire Sans Light" w:cs="Arial"/>
          <w:b/>
          <w:bCs/>
          <w:color w:val="000000"/>
          <w:kern w:val="0"/>
          <w:lang w:eastAsia="es-ES"/>
          <w14:ligatures w14:val="none"/>
        </w:rPr>
        <w:t xml:space="preserve">EXCEPCIONES </w:t>
      </w:r>
    </w:p>
    <w:p w14:paraId="5E00E077" w14:textId="77777777" w:rsidR="001C01C7" w:rsidRPr="00C47FD0" w:rsidRDefault="001C01C7" w:rsidP="001C01C7">
      <w:pPr>
        <w:spacing w:after="0" w:line="240" w:lineRule="auto"/>
        <w:ind w:left="57"/>
        <w:jc w:val="both"/>
        <w:rPr>
          <w:rFonts w:ascii="Quire Sans Light" w:eastAsia="Times New Roman" w:hAnsi="Quire Sans Light" w:cs="Arial"/>
          <w:color w:val="000000"/>
          <w:kern w:val="0"/>
          <w:lang w:eastAsia="es-ES"/>
          <w14:ligatures w14:val="none"/>
        </w:rPr>
      </w:pPr>
    </w:p>
    <w:p w14:paraId="62B01A15" w14:textId="77777777" w:rsidR="001C01C7" w:rsidRPr="00C47FD0" w:rsidRDefault="001C01C7" w:rsidP="001C01C7">
      <w:pPr>
        <w:spacing w:after="0" w:line="240" w:lineRule="auto"/>
        <w:ind w:left="57"/>
        <w:jc w:val="both"/>
        <w:rPr>
          <w:rFonts w:ascii="Quire Sans Light" w:eastAsia="Times New Roman" w:hAnsi="Quire Sans Light" w:cs="Arial"/>
          <w:color w:val="000000"/>
          <w:kern w:val="0"/>
          <w:lang w:eastAsia="es-ES"/>
          <w14:ligatures w14:val="none"/>
        </w:rPr>
      </w:pPr>
      <w:r w:rsidRPr="00C47FD0">
        <w:rPr>
          <w:rFonts w:ascii="Quire Sans Light" w:eastAsia="Times New Roman" w:hAnsi="Quire Sans Light" w:cs="Arial"/>
          <w:color w:val="000000"/>
          <w:kern w:val="0"/>
          <w:lang w:eastAsia="es-ES"/>
          <w14:ligatures w14:val="none"/>
        </w:rPr>
        <w:t>El anonimato no será posible en caso de que:</w:t>
      </w:r>
    </w:p>
    <w:p w14:paraId="18E58434" w14:textId="77777777" w:rsidR="001C01C7" w:rsidRPr="00C47FD0" w:rsidRDefault="001C01C7" w:rsidP="001C01C7">
      <w:pPr>
        <w:spacing w:after="0" w:line="240" w:lineRule="auto"/>
        <w:ind w:left="57"/>
        <w:jc w:val="both"/>
        <w:rPr>
          <w:rFonts w:ascii="Quire Sans Light" w:eastAsia="Times New Roman" w:hAnsi="Quire Sans Light" w:cs="Arial"/>
          <w:color w:val="000000"/>
          <w:kern w:val="0"/>
          <w:lang w:eastAsia="es-ES"/>
          <w14:ligatures w14:val="none"/>
        </w:rPr>
      </w:pPr>
    </w:p>
    <w:p w14:paraId="380D79EF" w14:textId="77777777" w:rsidR="001C01C7" w:rsidRPr="00C47FD0" w:rsidRDefault="001C01C7" w:rsidP="001C01C7">
      <w:pPr>
        <w:pStyle w:val="Prrafodelista"/>
        <w:numPr>
          <w:ilvl w:val="1"/>
          <w:numId w:val="12"/>
        </w:numPr>
        <w:spacing w:after="0" w:line="240" w:lineRule="auto"/>
        <w:jc w:val="both"/>
        <w:rPr>
          <w:rFonts w:ascii="Quire Sans Light" w:eastAsia="Times New Roman" w:hAnsi="Quire Sans Light" w:cs="Arial"/>
          <w:color w:val="000000"/>
          <w:kern w:val="0"/>
          <w:lang w:eastAsia="es-ES"/>
          <w14:ligatures w14:val="none"/>
        </w:rPr>
      </w:pPr>
      <w:r w:rsidRPr="00C47FD0">
        <w:rPr>
          <w:rFonts w:ascii="Quire Sans Light" w:eastAsia="Times New Roman" w:hAnsi="Quire Sans Light" w:cs="Arial"/>
          <w:color w:val="000000"/>
          <w:kern w:val="0"/>
          <w:lang w:eastAsia="es-ES"/>
          <w14:ligatures w14:val="none"/>
        </w:rPr>
        <w:t xml:space="preserve">una norma nacional prevea revelarlo, </w:t>
      </w:r>
    </w:p>
    <w:p w14:paraId="780BA4C1" w14:textId="77777777" w:rsidR="001C01C7" w:rsidRPr="00C47FD0" w:rsidRDefault="001C01C7" w:rsidP="001C01C7">
      <w:pPr>
        <w:pStyle w:val="Prrafodelista"/>
        <w:numPr>
          <w:ilvl w:val="1"/>
          <w:numId w:val="12"/>
        </w:numPr>
        <w:spacing w:after="0" w:line="240" w:lineRule="auto"/>
        <w:jc w:val="both"/>
        <w:rPr>
          <w:rFonts w:ascii="Quire Sans Light" w:eastAsia="Times New Roman" w:hAnsi="Quire Sans Light" w:cs="Arial"/>
          <w:color w:val="000000"/>
          <w:kern w:val="0"/>
          <w:lang w:eastAsia="es-ES"/>
          <w14:ligatures w14:val="none"/>
        </w:rPr>
      </w:pPr>
      <w:r w:rsidRPr="00C47FD0">
        <w:rPr>
          <w:rFonts w:ascii="Quire Sans Light" w:eastAsia="Times New Roman" w:hAnsi="Quire Sans Light" w:cs="Arial"/>
          <w:color w:val="000000"/>
          <w:kern w:val="0"/>
          <w:lang w:eastAsia="es-ES"/>
          <w14:ligatures w14:val="none"/>
        </w:rPr>
        <w:t xml:space="preserve">se solicite en el marco de un proceso judicial, argumentando el juzgador la necesidad de conocer la identidad de quien denunció, para garantizar el derecho de defensa del denunciado. </w:t>
      </w:r>
    </w:p>
    <w:p w14:paraId="71BC85A2" w14:textId="77777777" w:rsidR="001C01C7" w:rsidRPr="00C47FD0" w:rsidRDefault="001C01C7" w:rsidP="001C01C7">
      <w:pPr>
        <w:spacing w:after="0" w:line="240" w:lineRule="auto"/>
        <w:ind w:left="57"/>
        <w:jc w:val="both"/>
        <w:rPr>
          <w:rFonts w:ascii="Quire Sans Light" w:eastAsia="Times New Roman" w:hAnsi="Quire Sans Light" w:cs="Arial"/>
          <w:color w:val="000000"/>
          <w:kern w:val="0"/>
          <w:lang w:eastAsia="es-ES"/>
          <w14:ligatures w14:val="none"/>
        </w:rPr>
      </w:pPr>
    </w:p>
    <w:p w14:paraId="685F8C10" w14:textId="77777777" w:rsidR="001C01C7" w:rsidRPr="00C47FD0" w:rsidRDefault="001C01C7" w:rsidP="001C01C7">
      <w:pPr>
        <w:spacing w:after="0" w:line="240" w:lineRule="auto"/>
        <w:ind w:left="57"/>
        <w:jc w:val="both"/>
        <w:rPr>
          <w:rFonts w:ascii="Quire Sans Light" w:eastAsia="Times New Roman" w:hAnsi="Quire Sans Light" w:cs="Arial"/>
          <w:b/>
          <w:bCs/>
          <w:color w:val="000000"/>
          <w:kern w:val="0"/>
          <w:lang w:eastAsia="es-ES"/>
          <w14:ligatures w14:val="none"/>
        </w:rPr>
      </w:pPr>
      <w:r w:rsidRPr="00C47FD0">
        <w:rPr>
          <w:rFonts w:ascii="Quire Sans Light" w:eastAsia="Times New Roman" w:hAnsi="Quire Sans Light" w:cs="Arial"/>
          <w:b/>
          <w:bCs/>
          <w:color w:val="000000"/>
          <w:kern w:val="0"/>
          <w:lang w:eastAsia="es-ES"/>
          <w14:ligatures w14:val="none"/>
        </w:rPr>
        <w:t>DERECHOS DEL COMUNICANTE ANÓNIMO</w:t>
      </w:r>
    </w:p>
    <w:p w14:paraId="348D3787" w14:textId="77777777" w:rsidR="001C01C7" w:rsidRPr="00C47FD0" w:rsidRDefault="001C01C7" w:rsidP="001C01C7">
      <w:pPr>
        <w:spacing w:after="0" w:line="240" w:lineRule="auto"/>
        <w:ind w:left="57"/>
        <w:jc w:val="both"/>
        <w:rPr>
          <w:rFonts w:ascii="Quire Sans Light" w:eastAsia="Times New Roman" w:hAnsi="Quire Sans Light" w:cs="Arial"/>
          <w:color w:val="000000"/>
          <w:kern w:val="0"/>
          <w:lang w:eastAsia="es-ES"/>
          <w14:ligatures w14:val="none"/>
        </w:rPr>
      </w:pPr>
    </w:p>
    <w:p w14:paraId="2897F73B" w14:textId="77777777" w:rsidR="001C01C7" w:rsidRPr="00C47FD0" w:rsidRDefault="001C01C7" w:rsidP="001C01C7">
      <w:pPr>
        <w:spacing w:after="0" w:line="240" w:lineRule="auto"/>
        <w:ind w:left="57"/>
        <w:jc w:val="both"/>
        <w:rPr>
          <w:rFonts w:ascii="Quire Sans Light" w:eastAsia="Times New Roman" w:hAnsi="Quire Sans Light" w:cs="Arial"/>
          <w:color w:val="000000"/>
          <w:kern w:val="0"/>
          <w:lang w:eastAsia="es-ES"/>
          <w14:ligatures w14:val="none"/>
        </w:rPr>
      </w:pPr>
      <w:r w:rsidRPr="00C47FD0">
        <w:rPr>
          <w:rFonts w:ascii="Quire Sans Light" w:eastAsia="Times New Roman" w:hAnsi="Quire Sans Light" w:cs="Arial"/>
          <w:color w:val="000000"/>
          <w:kern w:val="0"/>
          <w:lang w:eastAsia="es-ES"/>
          <w14:ligatures w14:val="none"/>
        </w:rPr>
        <w:t>Si se le identifica posteriormente y sufre represalias, tendrá derecho a protección en las condiciones previstas por la Directiva (UE) 2019/1937, del Parlamento Europeo y del Consejo, de 23 de octubre de 2019, y la normativa interna de transposición. Así como, las reflejadas en la Ley 2/2023, de 20 de febrero, reguladora de la protección de las personas que informen sobre infracciones normativas y de lucha contra la corrupción.</w:t>
      </w:r>
    </w:p>
    <w:p w14:paraId="5CAC425E" w14:textId="77777777" w:rsidR="003A1C18" w:rsidRPr="00C47FD0" w:rsidRDefault="003A1C18" w:rsidP="00501027">
      <w:pPr>
        <w:spacing w:after="0" w:line="240" w:lineRule="auto"/>
        <w:jc w:val="both"/>
        <w:rPr>
          <w:rFonts w:ascii="Quire Sans Light" w:eastAsia="Times New Roman" w:hAnsi="Quire Sans Light" w:cs="Arial"/>
          <w:color w:val="000000"/>
          <w:kern w:val="0"/>
          <w:sz w:val="2"/>
          <w:szCs w:val="2"/>
          <w:lang w:eastAsia="es-ES"/>
          <w14:ligatures w14:val="none"/>
        </w:rPr>
      </w:pPr>
    </w:p>
    <w:p w14:paraId="27F4B49C" w14:textId="0C7051D5" w:rsidR="00101BF5" w:rsidRDefault="00101BF5" w:rsidP="001D61A8">
      <w:pPr>
        <w:pStyle w:val="Ttulo1"/>
        <w:rPr>
          <w:rFonts w:ascii="Quire Sans Light" w:hAnsi="Quire Sans Light"/>
        </w:rPr>
      </w:pPr>
      <w:bookmarkStart w:id="4" w:name="_Toc151542082"/>
      <w:r w:rsidRPr="00C47FD0">
        <w:rPr>
          <w:rFonts w:ascii="Quire Sans Light" w:hAnsi="Quire Sans Light"/>
        </w:rPr>
        <w:t xml:space="preserve">¿Qué puedo </w:t>
      </w:r>
      <w:r w:rsidR="00EF6BB3" w:rsidRPr="00C47FD0">
        <w:rPr>
          <w:rFonts w:ascii="Quire Sans Light" w:hAnsi="Quire Sans Light"/>
        </w:rPr>
        <w:t>comunic</w:t>
      </w:r>
      <w:r w:rsidRPr="00C47FD0">
        <w:rPr>
          <w:rFonts w:ascii="Quire Sans Light" w:hAnsi="Quire Sans Light"/>
        </w:rPr>
        <w:t>ar?</w:t>
      </w:r>
      <w:bookmarkEnd w:id="4"/>
    </w:p>
    <w:p w14:paraId="21162119" w14:textId="77777777" w:rsidR="00C47FD0" w:rsidRPr="00C47FD0" w:rsidRDefault="00C47FD0" w:rsidP="00C47FD0">
      <w:pPr>
        <w:rPr>
          <w:sz w:val="6"/>
          <w:szCs w:val="6"/>
        </w:rPr>
      </w:pPr>
    </w:p>
    <w:p w14:paraId="148203C9" w14:textId="77777777" w:rsidR="00BA690C" w:rsidRPr="00C47FD0" w:rsidRDefault="00BA690C" w:rsidP="00BA690C">
      <w:pPr>
        <w:ind w:firstLine="284"/>
        <w:jc w:val="both"/>
        <w:rPr>
          <w:rFonts w:ascii="Quire Sans Light" w:eastAsia="Verdana" w:hAnsi="Quire Sans Light" w:cs="Arial"/>
          <w:color w:val="000000" w:themeColor="text1"/>
        </w:rPr>
      </w:pPr>
      <w:r w:rsidRPr="00C47FD0">
        <w:rPr>
          <w:rFonts w:ascii="Quire Sans Light" w:hAnsi="Quire Sans Light" w:cs="Arial"/>
        </w:rPr>
        <w:t>a) Cualesquiera acciones u omisiones que puedan constituir infracciones del Derecho de la Unión Europea siempre que</w:t>
      </w:r>
    </w:p>
    <w:p w14:paraId="5AD7F09D" w14:textId="0A4D228F" w:rsidR="00BA690C" w:rsidRPr="00C47FD0" w:rsidRDefault="00BA690C" w:rsidP="00C47FD0">
      <w:pPr>
        <w:pStyle w:val="Prrafodelista"/>
        <w:numPr>
          <w:ilvl w:val="0"/>
          <w:numId w:val="15"/>
        </w:numPr>
        <w:jc w:val="both"/>
        <w:rPr>
          <w:rFonts w:ascii="Quire Sans Light" w:hAnsi="Quire Sans Light" w:cs="Arial"/>
        </w:rPr>
      </w:pPr>
      <w:r w:rsidRPr="00C47FD0">
        <w:rPr>
          <w:rFonts w:ascii="Quire Sans Light" w:hAnsi="Quire Sans Light" w:cs="Arial"/>
        </w:rPr>
        <w:t xml:space="preserve">Entren dentro del ámbito de aplicación de los actos de la Unión Europea enumerados en el anexo de la Directiva (UE) 2019/1937 del Parlamento Europeo y del Consejo, de 23 de octubre de 2019, relativa a la protección de las personas que informen sobre infracciones del Derecho de la Unión, con independencia de la calificación que de las mismas realice el ordenamiento jurídico interno; </w:t>
      </w:r>
    </w:p>
    <w:p w14:paraId="29369286" w14:textId="77777777" w:rsidR="00BA690C" w:rsidRPr="00C47FD0" w:rsidRDefault="00BA690C" w:rsidP="00C47FD0">
      <w:pPr>
        <w:pStyle w:val="Prrafodelista"/>
        <w:ind w:left="567"/>
        <w:jc w:val="both"/>
        <w:rPr>
          <w:rFonts w:ascii="Quire Sans Light" w:hAnsi="Quire Sans Light" w:cs="Arial"/>
        </w:rPr>
      </w:pPr>
    </w:p>
    <w:p w14:paraId="2D9FF034" w14:textId="3265C251" w:rsidR="00BA690C" w:rsidRPr="00C47FD0" w:rsidRDefault="00BA690C" w:rsidP="00C47FD0">
      <w:pPr>
        <w:pStyle w:val="Prrafodelista"/>
        <w:numPr>
          <w:ilvl w:val="0"/>
          <w:numId w:val="15"/>
        </w:numPr>
        <w:jc w:val="both"/>
        <w:rPr>
          <w:rFonts w:ascii="Quire Sans Light" w:hAnsi="Quire Sans Light" w:cs="Arial"/>
        </w:rPr>
      </w:pPr>
      <w:r w:rsidRPr="00C47FD0">
        <w:rPr>
          <w:rFonts w:ascii="Quire Sans Light" w:hAnsi="Quire Sans Light" w:cs="Arial"/>
        </w:rPr>
        <w:t xml:space="preserve">Afecten a los intereses financieros de la Unión Europea tal y como se contemplan en el artículo 325 del Tratado de Funcionamiento de la Unión Europea (TFUE); </w:t>
      </w:r>
    </w:p>
    <w:p w14:paraId="6BCEC657" w14:textId="77777777" w:rsidR="00BA690C" w:rsidRPr="00C47FD0" w:rsidRDefault="00BA690C" w:rsidP="00C47FD0">
      <w:pPr>
        <w:pStyle w:val="Prrafodelista"/>
        <w:ind w:left="567"/>
        <w:jc w:val="both"/>
        <w:rPr>
          <w:rFonts w:ascii="Quire Sans Light" w:hAnsi="Quire Sans Light" w:cs="Arial"/>
        </w:rPr>
      </w:pPr>
    </w:p>
    <w:p w14:paraId="769BF46F" w14:textId="5048725C" w:rsidR="00BA690C" w:rsidRPr="00C47FD0" w:rsidRDefault="00BA690C" w:rsidP="00C47FD0">
      <w:pPr>
        <w:pStyle w:val="Prrafodelista"/>
        <w:numPr>
          <w:ilvl w:val="0"/>
          <w:numId w:val="15"/>
        </w:numPr>
        <w:jc w:val="both"/>
        <w:rPr>
          <w:rFonts w:ascii="Quire Sans Light" w:hAnsi="Quire Sans Light" w:cs="Arial"/>
        </w:rPr>
      </w:pPr>
      <w:r w:rsidRPr="00C47FD0">
        <w:rPr>
          <w:rFonts w:ascii="Quire Sans Light" w:hAnsi="Quire Sans Light" w:cs="Arial"/>
        </w:rPr>
        <w:t xml:space="preserve">Incidan en el mercado interior, tal y como se contempla en el artículo 26, apartado 2 del TFUE, incluidas las infracciones de las normas de la Unión Europea en materia de competencia y ayudas otorgadas por los Estados, así como las infracciones relativas al mercado interior en relación con los actos que infrinjan las normas del impuesto sobre sociedades o con prácticas cuya finalidad sea obtener una ventaja fiscal que desvirtúe el objeto o la finalidad de la legislación aplicable al impuesto sobre sociedades. </w:t>
      </w:r>
    </w:p>
    <w:p w14:paraId="57FD37D7" w14:textId="77777777" w:rsidR="00BA690C" w:rsidRPr="00C47FD0" w:rsidRDefault="00BA690C" w:rsidP="00BA690C">
      <w:pPr>
        <w:ind w:left="225"/>
        <w:jc w:val="both"/>
        <w:rPr>
          <w:rFonts w:ascii="Quire Sans Light" w:hAnsi="Quire Sans Light" w:cs="Arial"/>
        </w:rPr>
      </w:pPr>
      <w:r w:rsidRPr="00C47FD0">
        <w:rPr>
          <w:rFonts w:ascii="Quire Sans Light" w:hAnsi="Quire Sans Light" w:cs="Arial"/>
        </w:rPr>
        <w:t xml:space="preserve">b) Acciones u omisiones que puedan ser constitutivas de infracción penal o administrativa grave o muy grave. En todo caso, se entenderán comprendidas todas aquellas infracciones penales o administrativas graves o muy graves que impliquen quebranto económico para la Hacienda Pública y para la Seguridad Social. </w:t>
      </w:r>
    </w:p>
    <w:p w14:paraId="77D97D17" w14:textId="607F3397" w:rsidR="00101BF5" w:rsidRDefault="00000000" w:rsidP="001D61A8">
      <w:pPr>
        <w:pStyle w:val="Ttulo1"/>
        <w:rPr>
          <w:rFonts w:ascii="Quire Sans Light" w:hAnsi="Quire Sans Light"/>
        </w:rPr>
      </w:pPr>
      <w:hyperlink r:id="rId13" w:anchor="collapse8" w:history="1">
        <w:bookmarkStart w:id="5" w:name="_Toc151542083"/>
        <w:r w:rsidR="00101BF5" w:rsidRPr="00C47FD0">
          <w:rPr>
            <w:rFonts w:ascii="Quire Sans Light" w:hAnsi="Quire Sans Light"/>
          </w:rPr>
          <w:t xml:space="preserve">¿Qué no puedo </w:t>
        </w:r>
        <w:r w:rsidR="00EF6BB3" w:rsidRPr="00C47FD0">
          <w:rPr>
            <w:rFonts w:ascii="Quire Sans Light" w:hAnsi="Quire Sans Light"/>
          </w:rPr>
          <w:t>comunicar</w:t>
        </w:r>
        <w:r w:rsidR="00101BF5" w:rsidRPr="00C47FD0">
          <w:rPr>
            <w:rFonts w:ascii="Quire Sans Light" w:hAnsi="Quire Sans Light"/>
          </w:rPr>
          <w:t>?</w:t>
        </w:r>
        <w:bookmarkEnd w:id="5"/>
      </w:hyperlink>
      <w:r w:rsidR="00F17A0C" w:rsidRPr="00C47FD0">
        <w:rPr>
          <w:rFonts w:ascii="Quire Sans Light" w:hAnsi="Quire Sans Light"/>
        </w:rPr>
        <w:t xml:space="preserve"> </w:t>
      </w:r>
    </w:p>
    <w:p w14:paraId="7DD1A91B" w14:textId="77777777" w:rsidR="00C47FD0" w:rsidRPr="00C47FD0" w:rsidRDefault="00C47FD0" w:rsidP="00C47FD0">
      <w:pPr>
        <w:rPr>
          <w:sz w:val="8"/>
          <w:szCs w:val="8"/>
        </w:rPr>
      </w:pPr>
    </w:p>
    <w:p w14:paraId="00E8C2DD" w14:textId="59FDC01D" w:rsidR="00012792" w:rsidRPr="00C47FD0" w:rsidRDefault="00012792" w:rsidP="00C47FD0">
      <w:pPr>
        <w:pStyle w:val="Prrafodelista"/>
        <w:numPr>
          <w:ilvl w:val="0"/>
          <w:numId w:val="14"/>
        </w:numPr>
        <w:jc w:val="both"/>
        <w:rPr>
          <w:rFonts w:ascii="Quire Sans Light" w:hAnsi="Quire Sans Light" w:cs="Arial"/>
        </w:rPr>
      </w:pPr>
      <w:r w:rsidRPr="00C47FD0">
        <w:rPr>
          <w:rFonts w:ascii="Quire Sans Light" w:eastAsia="Verdana" w:hAnsi="Quire Sans Light" w:cs="Arial"/>
          <w:color w:val="000000" w:themeColor="text1"/>
        </w:rPr>
        <w:t>No serán de aplicación las disposiciones previstas en este reglamento siempre y cuando se trat</w:t>
      </w:r>
      <w:r w:rsidRPr="00C47FD0">
        <w:rPr>
          <w:rFonts w:ascii="Quire Sans Light" w:hAnsi="Quire Sans Light" w:cs="Arial"/>
        </w:rPr>
        <w:t>en informaciones relativas a infracciones del Derecho de la Unión o nacional relativo a la tramitación de:</w:t>
      </w:r>
    </w:p>
    <w:p w14:paraId="7C884923" w14:textId="77777777" w:rsidR="00012792" w:rsidRPr="00C47FD0" w:rsidRDefault="00012792" w:rsidP="00012792">
      <w:pPr>
        <w:pStyle w:val="Prrafodelista"/>
        <w:numPr>
          <w:ilvl w:val="1"/>
          <w:numId w:val="9"/>
        </w:numPr>
        <w:spacing w:line="240" w:lineRule="auto"/>
        <w:jc w:val="both"/>
        <w:rPr>
          <w:rFonts w:ascii="Quire Sans Light" w:hAnsi="Quire Sans Light" w:cs="Arial"/>
        </w:rPr>
      </w:pPr>
      <w:r w:rsidRPr="00C47FD0">
        <w:rPr>
          <w:rFonts w:ascii="Quire Sans Light" w:hAnsi="Quire Sans Light" w:cs="Arial"/>
        </w:rPr>
        <w:t>procedimientos de contratación que contengan información clasificada o que hayan sido declarados secretos o reservados,</w:t>
      </w:r>
    </w:p>
    <w:p w14:paraId="136AAE0B" w14:textId="77777777" w:rsidR="00012792" w:rsidRPr="00C47FD0" w:rsidRDefault="00012792" w:rsidP="00012792">
      <w:pPr>
        <w:pStyle w:val="Prrafodelista"/>
        <w:numPr>
          <w:ilvl w:val="1"/>
          <w:numId w:val="9"/>
        </w:numPr>
        <w:spacing w:line="240" w:lineRule="auto"/>
        <w:jc w:val="both"/>
        <w:rPr>
          <w:rFonts w:ascii="Quire Sans Light" w:eastAsia="Verdana" w:hAnsi="Quire Sans Light" w:cs="Arial"/>
          <w:color w:val="000000" w:themeColor="text1"/>
        </w:rPr>
      </w:pPr>
      <w:r w:rsidRPr="00C47FD0">
        <w:rPr>
          <w:rFonts w:ascii="Quire Sans Light" w:hAnsi="Quire Sans Light" w:cs="Arial"/>
        </w:rPr>
        <w:t>aquellos cuya ejecución deba ir acompañada de medidas de seguridad especiales conforme a la legislación vigente,</w:t>
      </w:r>
    </w:p>
    <w:p w14:paraId="7EA3916B" w14:textId="77777777" w:rsidR="00012792" w:rsidRPr="00C47FD0" w:rsidRDefault="00012792" w:rsidP="00012792">
      <w:pPr>
        <w:pStyle w:val="Prrafodelista"/>
        <w:numPr>
          <w:ilvl w:val="1"/>
          <w:numId w:val="9"/>
        </w:numPr>
        <w:spacing w:line="240" w:lineRule="auto"/>
        <w:jc w:val="both"/>
        <w:rPr>
          <w:rFonts w:ascii="Quire Sans Light" w:eastAsia="Verdana" w:hAnsi="Quire Sans Light" w:cs="Arial"/>
          <w:color w:val="000000" w:themeColor="text1"/>
        </w:rPr>
      </w:pPr>
      <w:r w:rsidRPr="00C47FD0">
        <w:rPr>
          <w:rFonts w:ascii="Quire Sans Light" w:hAnsi="Quire Sans Light" w:cs="Arial"/>
        </w:rPr>
        <w:t>o en los que lo exija la protección de intereses esenciales para la seguridad del Estado.</w:t>
      </w:r>
      <w:r w:rsidRPr="00C47FD0">
        <w:rPr>
          <w:rFonts w:ascii="Quire Sans Light" w:eastAsia="Verdana" w:hAnsi="Quire Sans Light" w:cs="Arial"/>
          <w:color w:val="000000" w:themeColor="text1"/>
        </w:rPr>
        <w:t xml:space="preserve"> </w:t>
      </w:r>
    </w:p>
    <w:p w14:paraId="640EA344" w14:textId="68C3EF4E" w:rsidR="00012792" w:rsidRPr="00C47FD0" w:rsidRDefault="00012792" w:rsidP="00C47FD0">
      <w:pPr>
        <w:pStyle w:val="Prrafodelista"/>
        <w:numPr>
          <w:ilvl w:val="0"/>
          <w:numId w:val="14"/>
        </w:numPr>
        <w:jc w:val="both"/>
        <w:rPr>
          <w:rFonts w:ascii="Quire Sans Light" w:hAnsi="Quire Sans Light" w:cs="Arial"/>
        </w:rPr>
      </w:pPr>
      <w:r w:rsidRPr="00C47FD0">
        <w:rPr>
          <w:rFonts w:ascii="Quire Sans Light" w:hAnsi="Quire Sans Light" w:cs="Arial"/>
        </w:rPr>
        <w:t>no se aplicará a las informaciones que afecten a la aplicación del Derecho de la Unión o nacional relativo a:</w:t>
      </w:r>
    </w:p>
    <w:p w14:paraId="209A490A" w14:textId="77777777" w:rsidR="00012792" w:rsidRPr="00C47FD0" w:rsidRDefault="00012792" w:rsidP="00012792">
      <w:pPr>
        <w:pStyle w:val="Prrafodelista"/>
        <w:numPr>
          <w:ilvl w:val="0"/>
          <w:numId w:val="10"/>
        </w:numPr>
        <w:jc w:val="both"/>
        <w:rPr>
          <w:rFonts w:ascii="Quire Sans Light" w:hAnsi="Quire Sans Light" w:cs="Arial"/>
        </w:rPr>
      </w:pPr>
      <w:r w:rsidRPr="00C47FD0">
        <w:rPr>
          <w:rFonts w:ascii="Quire Sans Light" w:hAnsi="Quire Sans Light" w:cs="Arial"/>
        </w:rPr>
        <w:t xml:space="preserve">la protección de información clasificada. </w:t>
      </w:r>
    </w:p>
    <w:p w14:paraId="59F0B63C" w14:textId="77777777" w:rsidR="00012792" w:rsidRPr="00C47FD0" w:rsidRDefault="00012792" w:rsidP="00012792">
      <w:pPr>
        <w:pStyle w:val="Prrafodelista"/>
        <w:numPr>
          <w:ilvl w:val="0"/>
          <w:numId w:val="10"/>
        </w:numPr>
        <w:jc w:val="both"/>
        <w:rPr>
          <w:rFonts w:ascii="Quire Sans Light" w:hAnsi="Quire Sans Light" w:cs="Arial"/>
        </w:rPr>
      </w:pPr>
      <w:r w:rsidRPr="00C47FD0">
        <w:rPr>
          <w:rFonts w:ascii="Quire Sans Light" w:hAnsi="Quire Sans Light" w:cs="Arial"/>
        </w:rPr>
        <w:t xml:space="preserve">a las obligaciones que resultan del secreto de las deliberaciones judiciales </w:t>
      </w:r>
      <w:r w:rsidRPr="00C47FD0">
        <w:rPr>
          <w:rFonts w:ascii="Quire Sans Light" w:hAnsi="Quire Sans Light" w:cs="Arial"/>
        </w:rPr>
        <w:tab/>
      </w:r>
    </w:p>
    <w:p w14:paraId="028BFF15" w14:textId="77777777" w:rsidR="00012792" w:rsidRPr="00C47FD0" w:rsidRDefault="00012792" w:rsidP="00012792">
      <w:pPr>
        <w:pStyle w:val="Prrafodelista"/>
        <w:numPr>
          <w:ilvl w:val="0"/>
          <w:numId w:val="10"/>
        </w:numPr>
        <w:jc w:val="both"/>
        <w:rPr>
          <w:rFonts w:ascii="Quire Sans Light" w:hAnsi="Quire Sans Light" w:cs="Arial"/>
        </w:rPr>
      </w:pPr>
      <w:r w:rsidRPr="00C47FD0">
        <w:rPr>
          <w:rFonts w:ascii="Quire Sans Light" w:hAnsi="Quire Sans Light" w:cs="Arial"/>
        </w:rPr>
        <w:t xml:space="preserve">la protección del secreto profesional y deber de confidencialidad de profesionales de la medicina y de la abogacía, </w:t>
      </w:r>
    </w:p>
    <w:p w14:paraId="4FC56F97" w14:textId="77777777" w:rsidR="00012792" w:rsidRPr="00C47FD0" w:rsidRDefault="00012792" w:rsidP="00012792">
      <w:pPr>
        <w:pStyle w:val="Prrafodelista"/>
        <w:numPr>
          <w:ilvl w:val="0"/>
          <w:numId w:val="10"/>
        </w:numPr>
        <w:jc w:val="both"/>
        <w:rPr>
          <w:rFonts w:ascii="Quire Sans Light" w:hAnsi="Quire Sans Light" w:cs="Arial"/>
        </w:rPr>
      </w:pPr>
      <w:r w:rsidRPr="00C47FD0">
        <w:rPr>
          <w:rFonts w:ascii="Quire Sans Light" w:hAnsi="Quire Sans Light" w:cs="Arial"/>
        </w:rPr>
        <w:t>al deber de confidencialidad de las Fuerzas y Cuerpos de Seguridad en el ámbito de sus actuaciones</w:t>
      </w:r>
    </w:p>
    <w:p w14:paraId="6456DF14" w14:textId="77777777" w:rsidR="00012792" w:rsidRPr="00C47FD0" w:rsidRDefault="00012792" w:rsidP="00012792">
      <w:pPr>
        <w:pStyle w:val="Prrafodelista"/>
        <w:ind w:left="1428"/>
        <w:jc w:val="both"/>
        <w:rPr>
          <w:rFonts w:ascii="Quire Sans Light" w:hAnsi="Quire Sans Light" w:cs="Arial"/>
        </w:rPr>
      </w:pPr>
    </w:p>
    <w:p w14:paraId="73B8F055" w14:textId="1E802130" w:rsidR="00012792" w:rsidRPr="00C47FD0" w:rsidRDefault="00012792" w:rsidP="00C47FD0">
      <w:pPr>
        <w:pStyle w:val="Prrafodelista"/>
        <w:numPr>
          <w:ilvl w:val="0"/>
          <w:numId w:val="14"/>
        </w:numPr>
        <w:jc w:val="both"/>
        <w:rPr>
          <w:rFonts w:ascii="Quire Sans Light" w:hAnsi="Quire Sans Light" w:cs="Arial"/>
        </w:rPr>
      </w:pPr>
      <w:r w:rsidRPr="00C47FD0">
        <w:rPr>
          <w:rFonts w:ascii="Quire Sans Light" w:hAnsi="Quire Sans Light" w:cs="Arial"/>
        </w:rPr>
        <w:t>se excluyen igualmente los supuestos que se rigen por su normativa específica, esto es, aquella que regula los mecanismos para informar sobre infracciones y proteger a los informantes previstas por leyes sectoriales o por los instrumentos de la Unión Europea enumerados en la parte II del anexo de la Directiva (UE) 2019/1937, a saber:</w:t>
      </w:r>
    </w:p>
    <w:p w14:paraId="18E8E691" w14:textId="77777777" w:rsidR="00012792" w:rsidRPr="00C47FD0" w:rsidRDefault="00012792" w:rsidP="00012792">
      <w:pPr>
        <w:pStyle w:val="Prrafodelista"/>
        <w:ind w:left="1068"/>
        <w:jc w:val="both"/>
        <w:rPr>
          <w:rFonts w:ascii="Quire Sans Light" w:hAnsi="Quire Sans Light" w:cs="Arial"/>
        </w:rPr>
      </w:pPr>
    </w:p>
    <w:p w14:paraId="39E1FB8E" w14:textId="77777777" w:rsidR="00012792" w:rsidRPr="00C47FD0" w:rsidRDefault="00012792" w:rsidP="00012792">
      <w:pPr>
        <w:pStyle w:val="Prrafodelista"/>
        <w:numPr>
          <w:ilvl w:val="0"/>
          <w:numId w:val="11"/>
        </w:numPr>
        <w:ind w:firstLine="54"/>
        <w:jc w:val="both"/>
        <w:rPr>
          <w:rFonts w:ascii="Quire Sans Light" w:hAnsi="Quire Sans Light" w:cs="Arial"/>
        </w:rPr>
      </w:pPr>
      <w:r w:rsidRPr="00C47FD0">
        <w:rPr>
          <w:rFonts w:ascii="Quire Sans Light" w:hAnsi="Quire Sans Light" w:cs="Arial"/>
        </w:rPr>
        <w:t>Servicios, productos y mercados financieros y prevención del blanqueo de capitales y la financiación del terrorismo</w:t>
      </w:r>
    </w:p>
    <w:p w14:paraId="2D7C36E0" w14:textId="77777777" w:rsidR="00012792" w:rsidRPr="00C47FD0" w:rsidRDefault="00012792" w:rsidP="00012792">
      <w:pPr>
        <w:pStyle w:val="Prrafodelista"/>
        <w:numPr>
          <w:ilvl w:val="0"/>
          <w:numId w:val="11"/>
        </w:numPr>
        <w:ind w:firstLine="54"/>
        <w:jc w:val="both"/>
        <w:rPr>
          <w:rFonts w:ascii="Quire Sans Light" w:hAnsi="Quire Sans Light" w:cs="Arial"/>
        </w:rPr>
      </w:pPr>
      <w:r w:rsidRPr="00C47FD0">
        <w:rPr>
          <w:rFonts w:ascii="Quire Sans Light" w:hAnsi="Quire Sans Light" w:cs="Arial"/>
        </w:rPr>
        <w:t>Seguridad del transporte</w:t>
      </w:r>
    </w:p>
    <w:p w14:paraId="1152035F" w14:textId="77777777" w:rsidR="00012792" w:rsidRPr="00C47FD0" w:rsidRDefault="00012792" w:rsidP="00012792">
      <w:pPr>
        <w:pStyle w:val="Prrafodelista"/>
        <w:numPr>
          <w:ilvl w:val="0"/>
          <w:numId w:val="11"/>
        </w:numPr>
        <w:ind w:firstLine="54"/>
        <w:jc w:val="both"/>
        <w:rPr>
          <w:rFonts w:ascii="Quire Sans Light" w:hAnsi="Quire Sans Light" w:cs="Arial"/>
        </w:rPr>
      </w:pPr>
      <w:r w:rsidRPr="00C47FD0">
        <w:rPr>
          <w:rFonts w:ascii="Quire Sans Light" w:hAnsi="Quire Sans Light" w:cs="Arial"/>
        </w:rPr>
        <w:t>Protección del medio ambiente</w:t>
      </w:r>
    </w:p>
    <w:p w14:paraId="12581EBE" w14:textId="77777777" w:rsidR="00012792" w:rsidRPr="00C47FD0" w:rsidRDefault="00012792" w:rsidP="00012792">
      <w:pPr>
        <w:jc w:val="both"/>
        <w:rPr>
          <w:rFonts w:ascii="Quire Sans Light" w:hAnsi="Quire Sans Light" w:cs="Arial"/>
        </w:rPr>
      </w:pPr>
      <w:r w:rsidRPr="00C47FD0">
        <w:rPr>
          <w:rFonts w:ascii="Quire Sans Light" w:hAnsi="Quire Sans Light" w:cs="Arial"/>
        </w:rPr>
        <w:t xml:space="preserve">Así pues, mediante el Sistema interno no se vehiculan aquellas comunicaciones, solicitudes, reclamaciones, quejas o sugerencias para la satisfacción de los que esté previsto un procedimiento específico distinto del procedimiento al que hace referencia la normativa. En tal caso, el Responsable del SII deberá derivar a las unidades o canales correspondientes, una vez informada la persona comunicante, cuando esta persona se haya identificado o pueda mantenerse en ella comunicación a pesar de desconocer su identidad. </w:t>
      </w:r>
    </w:p>
    <w:p w14:paraId="75C23B0D" w14:textId="73AC407A" w:rsidR="00101BF5" w:rsidRDefault="00101BF5" w:rsidP="001D61A8">
      <w:pPr>
        <w:spacing w:after="0" w:line="240" w:lineRule="auto"/>
        <w:jc w:val="both"/>
        <w:rPr>
          <w:rFonts w:ascii="Quire Sans Light" w:eastAsia="Times New Roman" w:hAnsi="Quire Sans Light" w:cs="Arial"/>
          <w:color w:val="000000"/>
          <w:kern w:val="0"/>
          <w:lang w:eastAsia="es-ES"/>
          <w14:ligatures w14:val="none"/>
        </w:rPr>
      </w:pPr>
      <w:r w:rsidRPr="00C47FD0">
        <w:rPr>
          <w:rFonts w:ascii="Quire Sans Light" w:eastAsia="Times New Roman" w:hAnsi="Quire Sans Light" w:cs="Arial"/>
          <w:color w:val="000000"/>
          <w:kern w:val="0"/>
          <w:lang w:eastAsia="es-ES"/>
          <w14:ligatures w14:val="none"/>
        </w:rPr>
        <w:t xml:space="preserve">Si usted ya ha denunciado los mismos hechos ante las fuerzas de seguridad, los tribunales o el Ministerio Fiscal, no puede presentar una nueva </w:t>
      </w:r>
      <w:r w:rsidR="00EF6BB3" w:rsidRPr="00C47FD0">
        <w:rPr>
          <w:rFonts w:ascii="Quire Sans Light" w:eastAsia="Times New Roman" w:hAnsi="Quire Sans Light" w:cs="Arial"/>
          <w:color w:val="000000"/>
          <w:kern w:val="0"/>
          <w:lang w:eastAsia="es-ES"/>
          <w14:ligatures w14:val="none"/>
        </w:rPr>
        <w:t>comunicación</w:t>
      </w:r>
      <w:r w:rsidRPr="00C47FD0">
        <w:rPr>
          <w:rFonts w:ascii="Quire Sans Light" w:eastAsia="Times New Roman" w:hAnsi="Quire Sans Light" w:cs="Arial"/>
          <w:color w:val="000000"/>
          <w:kern w:val="0"/>
          <w:lang w:eastAsia="es-ES"/>
          <w14:ligatures w14:val="none"/>
        </w:rPr>
        <w:t xml:space="preserve">. Si le consta que estos organismos han iniciado las investigaciones correspondientes, no puede presentar la misma </w:t>
      </w:r>
      <w:r w:rsidR="00EF6BB3" w:rsidRPr="00C47FD0">
        <w:rPr>
          <w:rFonts w:ascii="Quire Sans Light" w:eastAsia="Times New Roman" w:hAnsi="Quire Sans Light" w:cs="Arial"/>
          <w:color w:val="000000"/>
          <w:kern w:val="0"/>
          <w:lang w:eastAsia="es-ES"/>
          <w14:ligatures w14:val="none"/>
        </w:rPr>
        <w:t>comunicación</w:t>
      </w:r>
      <w:r w:rsidRPr="00C47FD0">
        <w:rPr>
          <w:rFonts w:ascii="Quire Sans Light" w:eastAsia="Times New Roman" w:hAnsi="Quire Sans Light" w:cs="Arial"/>
          <w:color w:val="000000"/>
          <w:kern w:val="0"/>
          <w:lang w:eastAsia="es-ES"/>
          <w14:ligatures w14:val="none"/>
        </w:rPr>
        <w:t xml:space="preserve">, puesto que </w:t>
      </w:r>
      <w:r w:rsidR="00C47FD0">
        <w:rPr>
          <w:rFonts w:ascii="Quire Sans Light" w:eastAsia="Times New Roman" w:hAnsi="Quire Sans Light" w:cs="Arial"/>
          <w:color w:val="000000"/>
          <w:kern w:val="0"/>
          <w:lang w:eastAsia="es-ES"/>
          <w14:ligatures w14:val="none"/>
        </w:rPr>
        <w:t xml:space="preserve">WELEDA, S.A.U. </w:t>
      </w:r>
      <w:r w:rsidRPr="00C47FD0">
        <w:rPr>
          <w:rFonts w:ascii="Quire Sans Light" w:eastAsia="Times New Roman" w:hAnsi="Quire Sans Light" w:cs="Arial"/>
          <w:color w:val="000000"/>
          <w:kern w:val="0"/>
          <w:lang w:eastAsia="es-ES"/>
          <w14:ligatures w14:val="none"/>
        </w:rPr>
        <w:t xml:space="preserve">no puede cumplir funciones correspondientes a la autoridad judicial, el Ministerio Fiscal y la policía judicial, y tampoco puede investigar los mismos hechos que ya están siendo objeto de las investigaciones de tales instancias. En el supuesto de que la autoridad judicial o el Ministerio Fiscal inicien un procedimiento para determinar la relevancia penal de unos hechos que ya están siendo investigados por </w:t>
      </w:r>
      <w:r w:rsidR="0064702D" w:rsidRPr="00C47FD0">
        <w:rPr>
          <w:rFonts w:ascii="Quire Sans Light" w:eastAsia="Times New Roman" w:hAnsi="Quire Sans Light" w:cs="Arial"/>
          <w:color w:val="000000"/>
          <w:kern w:val="0"/>
          <w:lang w:eastAsia="es-ES"/>
          <w14:ligatures w14:val="none"/>
        </w:rPr>
        <w:t>la organización</w:t>
      </w:r>
      <w:r w:rsidRPr="00C47FD0">
        <w:rPr>
          <w:rFonts w:ascii="Quire Sans Light" w:eastAsia="Times New Roman" w:hAnsi="Quire Sans Light" w:cs="Arial"/>
          <w:color w:val="000000"/>
          <w:kern w:val="0"/>
          <w:lang w:eastAsia="es-ES"/>
          <w14:ligatures w14:val="none"/>
        </w:rPr>
        <w:t xml:space="preserve">, </w:t>
      </w:r>
      <w:r w:rsidR="00C47FD0">
        <w:rPr>
          <w:rFonts w:ascii="Quire Sans Light" w:eastAsia="Times New Roman" w:hAnsi="Quire Sans Light" w:cs="Arial"/>
          <w:color w:val="000000"/>
          <w:kern w:val="0"/>
          <w:lang w:eastAsia="es-ES"/>
          <w14:ligatures w14:val="none"/>
        </w:rPr>
        <w:t xml:space="preserve">WELEDA, S.A.U. </w:t>
      </w:r>
      <w:r w:rsidRPr="00C47FD0">
        <w:rPr>
          <w:rFonts w:ascii="Quire Sans Light" w:eastAsia="Times New Roman" w:hAnsi="Quire Sans Light" w:cs="Arial"/>
          <w:color w:val="000000"/>
          <w:kern w:val="0"/>
          <w:lang w:eastAsia="es-ES"/>
          <w14:ligatures w14:val="none"/>
        </w:rPr>
        <w:t>deberá interrumpir sus actuaciones y aportar de inmediato toda la información de la que dispone, además de proporcionar el apoyo necesario a la autoridad competente.</w:t>
      </w:r>
    </w:p>
    <w:p w14:paraId="36332A56" w14:textId="77777777" w:rsidR="00C47FD0" w:rsidRDefault="00C47FD0" w:rsidP="001D61A8">
      <w:pPr>
        <w:spacing w:after="0" w:line="240" w:lineRule="auto"/>
        <w:jc w:val="both"/>
        <w:rPr>
          <w:rFonts w:ascii="Quire Sans Light" w:eastAsia="Times New Roman" w:hAnsi="Quire Sans Light" w:cs="Arial"/>
          <w:color w:val="000000"/>
          <w:kern w:val="0"/>
          <w:lang w:eastAsia="es-ES"/>
          <w14:ligatures w14:val="none"/>
        </w:rPr>
      </w:pPr>
    </w:p>
    <w:p w14:paraId="7AF2434C" w14:textId="77777777" w:rsidR="00C47FD0" w:rsidRPr="00C47FD0" w:rsidRDefault="00C47FD0" w:rsidP="001D61A8">
      <w:pPr>
        <w:spacing w:after="0" w:line="240" w:lineRule="auto"/>
        <w:jc w:val="both"/>
        <w:rPr>
          <w:rFonts w:ascii="Quire Sans Light" w:eastAsia="Times New Roman" w:hAnsi="Quire Sans Light" w:cs="Arial"/>
          <w:color w:val="000000"/>
          <w:kern w:val="0"/>
          <w:sz w:val="6"/>
          <w:szCs w:val="6"/>
          <w:lang w:eastAsia="es-ES"/>
          <w14:ligatures w14:val="none"/>
        </w:rPr>
      </w:pPr>
    </w:p>
    <w:p w14:paraId="18751BA2" w14:textId="77777777" w:rsidR="009C16AC" w:rsidRDefault="009C16AC" w:rsidP="009C16AC">
      <w:pPr>
        <w:pStyle w:val="Ttulo1"/>
        <w:rPr>
          <w:rFonts w:ascii="Quire Sans Light" w:eastAsia="Times New Roman" w:hAnsi="Quire Sans Light"/>
          <w:lang w:eastAsia="es-ES"/>
        </w:rPr>
      </w:pPr>
      <w:bookmarkStart w:id="6" w:name="_Toc151542084"/>
      <w:r w:rsidRPr="00C47FD0">
        <w:rPr>
          <w:rFonts w:ascii="Quire Sans Light" w:eastAsia="Times New Roman" w:hAnsi="Quire Sans Light"/>
          <w:lang w:eastAsia="es-ES"/>
        </w:rPr>
        <w:t>Protección del alertador</w:t>
      </w:r>
      <w:bookmarkEnd w:id="6"/>
    </w:p>
    <w:p w14:paraId="57DDBDA3" w14:textId="77777777" w:rsidR="00C47FD0" w:rsidRPr="00C47FD0" w:rsidRDefault="00C47FD0" w:rsidP="00C47FD0">
      <w:pPr>
        <w:rPr>
          <w:lang w:eastAsia="es-ES"/>
        </w:rPr>
      </w:pPr>
    </w:p>
    <w:p w14:paraId="5FB1D1B8" w14:textId="55C3A469" w:rsidR="009C16AC" w:rsidRPr="00C47FD0" w:rsidRDefault="009C16AC" w:rsidP="009C16AC">
      <w:pPr>
        <w:pStyle w:val="Prrafodelista"/>
        <w:numPr>
          <w:ilvl w:val="0"/>
          <w:numId w:val="2"/>
        </w:numPr>
        <w:spacing w:after="0" w:line="240" w:lineRule="auto"/>
        <w:jc w:val="both"/>
        <w:rPr>
          <w:rFonts w:ascii="Quire Sans Light" w:eastAsia="Times New Roman" w:hAnsi="Quire Sans Light" w:cs="Arial"/>
          <w:color w:val="000000"/>
          <w:kern w:val="0"/>
          <w:lang w:eastAsia="es-ES"/>
          <w14:ligatures w14:val="none"/>
        </w:rPr>
      </w:pPr>
      <w:r w:rsidRPr="00C47FD0">
        <w:rPr>
          <w:rFonts w:ascii="Quire Sans Light" w:eastAsia="Times New Roman" w:hAnsi="Quire Sans Light" w:cs="Arial"/>
          <w:color w:val="000000"/>
          <w:kern w:val="0"/>
          <w:lang w:eastAsia="es-ES"/>
          <w14:ligatures w14:val="none"/>
        </w:rPr>
        <w:t xml:space="preserve">Toda persona que </w:t>
      </w:r>
      <w:r w:rsidR="00EF6BB3" w:rsidRPr="00C47FD0">
        <w:rPr>
          <w:rFonts w:ascii="Quire Sans Light" w:eastAsia="Times New Roman" w:hAnsi="Quire Sans Light" w:cs="Arial"/>
          <w:color w:val="000000"/>
          <w:kern w:val="0"/>
          <w:lang w:eastAsia="es-ES"/>
          <w14:ligatures w14:val="none"/>
        </w:rPr>
        <w:t>comuniqu</w:t>
      </w:r>
      <w:r w:rsidRPr="00C47FD0">
        <w:rPr>
          <w:rFonts w:ascii="Quire Sans Light" w:eastAsia="Times New Roman" w:hAnsi="Quire Sans Light" w:cs="Arial"/>
          <w:color w:val="000000"/>
          <w:kern w:val="0"/>
          <w:lang w:eastAsia="es-ES"/>
          <w14:ligatures w14:val="none"/>
        </w:rPr>
        <w:t xml:space="preserve">e o alerte de presuntas prácticas corruptas puede obtener el compromiso de que su identidad no será revelada y, en este caso, </w:t>
      </w:r>
      <w:r w:rsidR="00C47FD0">
        <w:rPr>
          <w:rFonts w:ascii="Quire Sans Light" w:eastAsia="Times New Roman" w:hAnsi="Quire Sans Light" w:cs="Arial"/>
          <w:color w:val="000000"/>
          <w:kern w:val="0"/>
          <w:lang w:eastAsia="es-ES"/>
          <w14:ligatures w14:val="none"/>
        </w:rPr>
        <w:t xml:space="preserve">WELEDA, S.A.U. </w:t>
      </w:r>
      <w:r w:rsidRPr="00C47FD0">
        <w:rPr>
          <w:rFonts w:ascii="Quire Sans Light" w:eastAsia="Times New Roman" w:hAnsi="Quire Sans Light" w:cs="Arial"/>
          <w:color w:val="000000"/>
          <w:kern w:val="0"/>
          <w:lang w:eastAsia="es-ES"/>
          <w14:ligatures w14:val="none"/>
        </w:rPr>
        <w:t xml:space="preserve">mantendrá sus datos en secreto. </w:t>
      </w:r>
    </w:p>
    <w:p w14:paraId="43C75EB4" w14:textId="61EDE8CC" w:rsidR="009C16AC" w:rsidRPr="00C47FD0" w:rsidRDefault="009C16AC" w:rsidP="009C16AC">
      <w:pPr>
        <w:pStyle w:val="Prrafodelista"/>
        <w:numPr>
          <w:ilvl w:val="0"/>
          <w:numId w:val="2"/>
        </w:numPr>
        <w:spacing w:after="0" w:line="240" w:lineRule="auto"/>
        <w:jc w:val="both"/>
        <w:rPr>
          <w:rFonts w:ascii="Quire Sans Light" w:eastAsia="Times New Roman" w:hAnsi="Quire Sans Light" w:cs="Arial"/>
          <w:color w:val="000000"/>
          <w:kern w:val="0"/>
          <w:lang w:eastAsia="es-ES"/>
          <w14:ligatures w14:val="none"/>
        </w:rPr>
      </w:pPr>
      <w:r w:rsidRPr="00C47FD0">
        <w:rPr>
          <w:rFonts w:ascii="Quire Sans Light" w:eastAsia="Times New Roman" w:hAnsi="Quire Sans Light" w:cs="Arial"/>
          <w:color w:val="000000"/>
          <w:kern w:val="0"/>
          <w:lang w:eastAsia="es-ES"/>
          <w14:ligatures w14:val="none"/>
        </w:rPr>
        <w:t xml:space="preserve">Cuando </w:t>
      </w:r>
      <w:r w:rsidR="00C47FD0">
        <w:rPr>
          <w:rFonts w:ascii="Quire Sans Light" w:eastAsia="Times New Roman" w:hAnsi="Quire Sans Light" w:cs="Arial"/>
          <w:color w:val="000000"/>
          <w:kern w:val="0"/>
          <w:lang w:eastAsia="es-ES"/>
          <w14:ligatures w14:val="none"/>
        </w:rPr>
        <w:t xml:space="preserve">WELEDA, S.A.U. </w:t>
      </w:r>
      <w:r w:rsidRPr="00C47FD0">
        <w:rPr>
          <w:rFonts w:ascii="Quire Sans Light" w:eastAsia="Times New Roman" w:hAnsi="Quire Sans Light" w:cs="Arial"/>
          <w:color w:val="000000"/>
          <w:kern w:val="0"/>
          <w:lang w:eastAsia="es-ES"/>
          <w14:ligatures w14:val="none"/>
        </w:rPr>
        <w:t xml:space="preserve">tenga conocimiento de que la persona denunciante o informante ha sido objeto de actos de intimidación o de represalias, promoverá o ejercerá ante las autoridades competentes las acciones correctoras o restitutorias que sean oportunas. </w:t>
      </w:r>
    </w:p>
    <w:p w14:paraId="47B2064D" w14:textId="77777777" w:rsidR="00407143" w:rsidRPr="00C47FD0" w:rsidRDefault="00407143" w:rsidP="00407143">
      <w:pPr>
        <w:pStyle w:val="Prrafodelista"/>
        <w:spacing w:after="0" w:line="240" w:lineRule="auto"/>
        <w:jc w:val="both"/>
        <w:rPr>
          <w:rFonts w:ascii="Quire Sans Light" w:eastAsia="Times New Roman" w:hAnsi="Quire Sans Light" w:cs="Arial"/>
          <w:color w:val="000000"/>
          <w:kern w:val="0"/>
          <w:lang w:eastAsia="es-ES"/>
          <w14:ligatures w14:val="none"/>
        </w:rPr>
      </w:pPr>
    </w:p>
    <w:p w14:paraId="6482C449" w14:textId="46EC285C" w:rsidR="00853666" w:rsidRPr="00C47FD0" w:rsidRDefault="00853666" w:rsidP="00407143">
      <w:pPr>
        <w:pStyle w:val="Prrafodelista"/>
        <w:spacing w:after="0" w:line="240" w:lineRule="auto"/>
        <w:jc w:val="both"/>
        <w:rPr>
          <w:rFonts w:ascii="Quire Sans Light" w:eastAsia="Verdana" w:hAnsi="Quire Sans Light" w:cs="Arial"/>
          <w:color w:val="000000" w:themeColor="text1"/>
          <w:sz w:val="20"/>
          <w:szCs w:val="20"/>
        </w:rPr>
      </w:pPr>
      <w:r w:rsidRPr="00C47FD0">
        <w:rPr>
          <w:rFonts w:ascii="Quire Sans Light" w:eastAsia="Times New Roman" w:hAnsi="Quire Sans Light" w:cs="Arial"/>
          <w:color w:val="000000"/>
          <w:kern w:val="0"/>
          <w:lang w:eastAsia="es-ES"/>
          <w14:ligatures w14:val="none"/>
        </w:rPr>
        <w:t>La prohibición de represalias no impedirá la adopción de las medidas disciplinarias que procedan cuando la investigación interna determine que la comunicación es falsa y que la persona que la ha realizado es consciente de su falsedad.</w:t>
      </w:r>
      <w:r w:rsidR="00407143" w:rsidRPr="00C47FD0">
        <w:rPr>
          <w:rFonts w:ascii="Quire Sans Light" w:eastAsia="Times New Roman" w:hAnsi="Quire Sans Light" w:cs="Arial"/>
          <w:color w:val="000000"/>
          <w:kern w:val="0"/>
          <w:lang w:eastAsia="es-ES"/>
          <w14:ligatures w14:val="none"/>
        </w:rPr>
        <w:t xml:space="preserve"> L</w:t>
      </w:r>
      <w:r w:rsidRPr="00C47FD0">
        <w:rPr>
          <w:rFonts w:ascii="Quire Sans Light" w:eastAsia="Times New Roman" w:hAnsi="Quire Sans Light" w:cs="Arial"/>
          <w:color w:val="000000"/>
          <w:kern w:val="0"/>
          <w:lang w:eastAsia="es-ES"/>
          <w14:ligatures w14:val="none"/>
        </w:rPr>
        <w:t>as medidas de protección no se dirigen sólo a favor de los informantes. También aquellas personas a las que se refieran los hechos relatados en la comunicación han de contar con una singular protección ante el riesgo de que la información, aun con aparentes visos de veracidad, haya sido manipulada, sea falsa o responda a motivaciones que el Derecho no puede amparar. Estas personas mantienen todos sus derechos de tutela judicial y defensa, de acceso al expediente, de confidencialidad y reserva de identidad y la presunción de inocencia; en fin, de los mismos derechos que goza el informante.</w:t>
      </w:r>
    </w:p>
    <w:p w14:paraId="1FA3EE4B" w14:textId="77777777" w:rsidR="00853666" w:rsidRPr="00C47FD0" w:rsidRDefault="00853666" w:rsidP="00853666">
      <w:pPr>
        <w:pStyle w:val="Prrafodelista"/>
        <w:spacing w:after="0" w:line="240" w:lineRule="auto"/>
        <w:jc w:val="both"/>
        <w:rPr>
          <w:rFonts w:ascii="Quire Sans Light" w:eastAsia="Times New Roman" w:hAnsi="Quire Sans Light" w:cs="Arial"/>
          <w:color w:val="000000"/>
          <w:kern w:val="0"/>
          <w:lang w:eastAsia="es-ES"/>
          <w14:ligatures w14:val="none"/>
        </w:rPr>
      </w:pPr>
    </w:p>
    <w:p w14:paraId="5288F795" w14:textId="0EBDC27E" w:rsidR="009C16AC" w:rsidRPr="00C47FD0" w:rsidRDefault="009C16AC" w:rsidP="009C16AC">
      <w:pPr>
        <w:pStyle w:val="Prrafodelista"/>
        <w:numPr>
          <w:ilvl w:val="0"/>
          <w:numId w:val="2"/>
        </w:numPr>
        <w:spacing w:after="0" w:line="240" w:lineRule="auto"/>
        <w:jc w:val="both"/>
        <w:rPr>
          <w:rFonts w:ascii="Quire Sans Light" w:eastAsia="Times New Roman" w:hAnsi="Quire Sans Light" w:cs="Arial"/>
          <w:color w:val="000000"/>
          <w:kern w:val="0"/>
          <w:lang w:eastAsia="es-ES"/>
          <w14:ligatures w14:val="none"/>
        </w:rPr>
      </w:pPr>
      <w:r w:rsidRPr="00C47FD0">
        <w:rPr>
          <w:rFonts w:ascii="Quire Sans Light" w:hAnsi="Quire Sans Light" w:cs="Arial"/>
        </w:rPr>
        <w:t xml:space="preserve">En lo que se refiere a la protección de datos personales, el SII de </w:t>
      </w:r>
      <w:r w:rsidR="00C47FD0">
        <w:rPr>
          <w:rFonts w:ascii="Quire Sans Light" w:eastAsia="Times New Roman" w:hAnsi="Quire Sans Light" w:cs="Arial"/>
          <w:color w:val="000000"/>
          <w:kern w:val="0"/>
          <w:lang w:eastAsia="es-ES"/>
          <w14:ligatures w14:val="none"/>
        </w:rPr>
        <w:t xml:space="preserve">WELEDA, S.A.U. </w:t>
      </w:r>
      <w:r w:rsidRPr="00C47FD0">
        <w:rPr>
          <w:rFonts w:ascii="Quire Sans Light" w:hAnsi="Quire Sans Light" w:cs="Arial"/>
        </w:rPr>
        <w:t xml:space="preserve">cumplirá estrictamente lo previsto en la Ley 2/2023, y en especial en su Título VI dedicado a la “Protección de datos personales”; destacando las siguientes cuestiones: </w:t>
      </w:r>
    </w:p>
    <w:p w14:paraId="6B8EE0F3" w14:textId="77777777" w:rsidR="009C16AC" w:rsidRPr="00C47FD0" w:rsidRDefault="009C16AC" w:rsidP="009C16AC">
      <w:pPr>
        <w:pStyle w:val="Prrafodelista"/>
        <w:spacing w:after="0" w:line="240" w:lineRule="auto"/>
        <w:jc w:val="both"/>
        <w:rPr>
          <w:rFonts w:ascii="Quire Sans Light" w:hAnsi="Quire Sans Light" w:cs="Arial"/>
        </w:rPr>
      </w:pPr>
    </w:p>
    <w:p w14:paraId="6358B19A" w14:textId="77777777" w:rsidR="009C16AC" w:rsidRPr="00C47FD0" w:rsidRDefault="009C16AC" w:rsidP="009C16AC">
      <w:pPr>
        <w:pStyle w:val="Prrafodelista"/>
        <w:spacing w:after="0" w:line="240" w:lineRule="auto"/>
        <w:jc w:val="both"/>
        <w:rPr>
          <w:rFonts w:ascii="Quire Sans Light" w:hAnsi="Quire Sans Light" w:cs="Arial"/>
        </w:rPr>
      </w:pPr>
      <w:r w:rsidRPr="00C47FD0">
        <w:rPr>
          <w:rFonts w:ascii="Quire Sans Light" w:hAnsi="Quire Sans Light" w:cs="Arial"/>
        </w:rPr>
        <w:t xml:space="preserve">1º) El acceso a los datos personales contenidos en el SII, tanto de los de los informantes (cuando estos los comuniquen) como de terceros (cuando figuren en las informaciones) está limitado al Responsable del Sistema y a quienes lo gestionan directamente, previa autorización. Si bien, en los términos previstos en el artículo 32 de la Ley 2/2023 también podrán tener acceso a los mismos, el responsable de recursos humanos, el responsable de los servicios jurídicos, los encargados del tratamiento que eventualmente se designen o el delegado de protección de datos. </w:t>
      </w:r>
    </w:p>
    <w:p w14:paraId="5CA24D5D" w14:textId="77777777" w:rsidR="009C16AC" w:rsidRPr="00C47FD0" w:rsidRDefault="009C16AC" w:rsidP="009C16AC">
      <w:pPr>
        <w:pStyle w:val="Prrafodelista"/>
        <w:spacing w:after="0" w:line="240" w:lineRule="auto"/>
        <w:jc w:val="both"/>
        <w:rPr>
          <w:rFonts w:ascii="Quire Sans Light" w:hAnsi="Quire Sans Light" w:cs="Arial"/>
        </w:rPr>
      </w:pPr>
    </w:p>
    <w:p w14:paraId="597EE29E" w14:textId="77777777" w:rsidR="009C16AC" w:rsidRPr="00C47FD0" w:rsidRDefault="009C16AC" w:rsidP="009C16AC">
      <w:pPr>
        <w:pStyle w:val="Prrafodelista"/>
        <w:spacing w:after="0" w:line="240" w:lineRule="auto"/>
        <w:jc w:val="both"/>
        <w:rPr>
          <w:rFonts w:ascii="Quire Sans Light" w:hAnsi="Quire Sans Light" w:cs="Arial"/>
        </w:rPr>
      </w:pPr>
      <w:r w:rsidRPr="00C47FD0">
        <w:rPr>
          <w:rFonts w:ascii="Quire Sans Light" w:hAnsi="Quire Sans Light" w:cs="Arial"/>
        </w:rPr>
        <w:t>2ª) Solo será lícito el tratamiento de los datos por otras personas, o incluso su comunicación a terceros, cuando resulte necesario para la adopción de medidas correctoras en la entidad o para la tramitación de los procedimientos sancionadores o penales que, en su caso, procedan.</w:t>
      </w:r>
    </w:p>
    <w:p w14:paraId="73C8AE92" w14:textId="77777777" w:rsidR="009C16AC" w:rsidRPr="00C47FD0" w:rsidRDefault="009C16AC" w:rsidP="009C16AC">
      <w:pPr>
        <w:pStyle w:val="Prrafodelista"/>
        <w:spacing w:after="0" w:line="240" w:lineRule="auto"/>
        <w:jc w:val="both"/>
        <w:rPr>
          <w:rFonts w:ascii="Quire Sans Light" w:hAnsi="Quire Sans Light" w:cs="Arial"/>
        </w:rPr>
      </w:pPr>
    </w:p>
    <w:p w14:paraId="74DE1BCF" w14:textId="77777777" w:rsidR="009C16AC" w:rsidRPr="00C47FD0" w:rsidRDefault="009C16AC" w:rsidP="009C16AC">
      <w:pPr>
        <w:pStyle w:val="Prrafodelista"/>
        <w:spacing w:after="0" w:line="240" w:lineRule="auto"/>
        <w:jc w:val="both"/>
        <w:rPr>
          <w:rFonts w:ascii="Quire Sans Light" w:hAnsi="Quire Sans Light" w:cs="Arial"/>
        </w:rPr>
      </w:pPr>
      <w:r w:rsidRPr="00C47FD0">
        <w:rPr>
          <w:rFonts w:ascii="Quire Sans Light" w:hAnsi="Quire Sans Light" w:cs="Arial"/>
        </w:rPr>
        <w:t xml:space="preserve">3º) En ningún caso serán objeto de tratamiento los datos personales que no sean necesarios para el conocimiento e investigación de las acciones u omisiones a las que se refiere el artículo 2, procediéndose, en su caso, a su inmediata supresión. Asimismo, se suprimirán todos aquellos datos personales que se puedan haber comunicado y que se refieran a conductas que no estén incluidas en el ámbito de aplicación de la ley. </w:t>
      </w:r>
    </w:p>
    <w:p w14:paraId="07DDCF4F" w14:textId="77777777" w:rsidR="009C16AC" w:rsidRPr="00C47FD0" w:rsidRDefault="009C16AC" w:rsidP="009C16AC">
      <w:pPr>
        <w:pStyle w:val="Prrafodelista"/>
        <w:spacing w:after="0" w:line="240" w:lineRule="auto"/>
        <w:jc w:val="both"/>
        <w:rPr>
          <w:rFonts w:ascii="Quire Sans Light" w:hAnsi="Quire Sans Light" w:cs="Arial"/>
        </w:rPr>
      </w:pPr>
    </w:p>
    <w:p w14:paraId="6366CDF5" w14:textId="77777777" w:rsidR="009C16AC" w:rsidRPr="00C47FD0" w:rsidRDefault="009C16AC" w:rsidP="009C16AC">
      <w:pPr>
        <w:pStyle w:val="Prrafodelista"/>
        <w:spacing w:after="0" w:line="240" w:lineRule="auto"/>
        <w:jc w:val="both"/>
        <w:rPr>
          <w:rFonts w:ascii="Quire Sans Light" w:hAnsi="Quire Sans Light" w:cs="Arial"/>
        </w:rPr>
      </w:pPr>
      <w:r w:rsidRPr="00C47FD0">
        <w:rPr>
          <w:rFonts w:ascii="Quire Sans Light" w:hAnsi="Quire Sans Light" w:cs="Arial"/>
        </w:rPr>
        <w:t xml:space="preserve">4º) Los datos que sean objeto de tratamiento podrán conservarse únicamente durante el tiempo imprescindible para decidir sobre la procedencia de iniciar una investigación sobre los hechos informados. Si se acreditara que la información facilitada o parte de ella no es veraz, deberá procederse a su inmediata supresión </w:t>
      </w:r>
      <w:r w:rsidRPr="00C47FD0">
        <w:rPr>
          <w:rFonts w:ascii="Quire Sans Light" w:hAnsi="Quire Sans Light" w:cs="Arial"/>
        </w:rPr>
        <w:lastRenderedPageBreak/>
        <w:t xml:space="preserve">desde el momento en que se tenga constancia de dicha circunstancia, salvo que dicha falta de veracidad pueda constituir un ilícito penal, en cuyo caso se guardará la información por el tiempo necesario durante el que se tramite el procedimiento judicial. </w:t>
      </w:r>
    </w:p>
    <w:p w14:paraId="79F81C0C" w14:textId="77777777" w:rsidR="009C16AC" w:rsidRPr="00C47FD0" w:rsidRDefault="009C16AC" w:rsidP="009C16AC">
      <w:pPr>
        <w:pStyle w:val="Prrafodelista"/>
        <w:spacing w:after="0" w:line="240" w:lineRule="auto"/>
        <w:jc w:val="both"/>
        <w:rPr>
          <w:rFonts w:ascii="Quire Sans Light" w:hAnsi="Quire Sans Light" w:cs="Arial"/>
        </w:rPr>
      </w:pPr>
    </w:p>
    <w:p w14:paraId="3E58F5B7" w14:textId="77777777" w:rsidR="009C16AC" w:rsidRPr="00C47FD0" w:rsidRDefault="009C16AC" w:rsidP="009C16AC">
      <w:pPr>
        <w:pStyle w:val="Prrafodelista"/>
        <w:spacing w:after="0" w:line="240" w:lineRule="auto"/>
        <w:jc w:val="both"/>
        <w:rPr>
          <w:rFonts w:ascii="Quire Sans Light" w:eastAsia="Times New Roman" w:hAnsi="Quire Sans Light" w:cs="Arial"/>
          <w:color w:val="000000"/>
          <w:kern w:val="0"/>
          <w:lang w:eastAsia="es-ES"/>
          <w14:ligatures w14:val="none"/>
        </w:rPr>
      </w:pPr>
      <w:r w:rsidRPr="00C47FD0">
        <w:rPr>
          <w:rFonts w:ascii="Quire Sans Light" w:hAnsi="Quire Sans Light" w:cs="Arial"/>
        </w:rPr>
        <w:t xml:space="preserve">5º) En todo caso, transcurridos tres meses desde la recepción de la comunicación sin que se hubiesen iniciado actuaciones de investigación, deberá procederse a su supresión, salvo que la finalidad de la conservación sea dejar evidencia del funcionamiento del sistema. Las comunicaciones a las que no se haya dado curso solamente podrán constar de forma anonimizada, sin que sea de aplicación la obligación de bloqueo prevista en el artículo 32 de la Ley Orgánica 3/2018, de 5 de diciembre. </w:t>
      </w:r>
    </w:p>
    <w:p w14:paraId="5578D3A7" w14:textId="303D868B" w:rsidR="009C16AC" w:rsidRPr="00C47FD0" w:rsidRDefault="009C16AC" w:rsidP="009C16AC">
      <w:pPr>
        <w:pStyle w:val="Ttulo1"/>
        <w:rPr>
          <w:rFonts w:ascii="Quire Sans Light" w:eastAsia="Times New Roman" w:hAnsi="Quire Sans Light"/>
          <w:lang w:eastAsia="es-ES"/>
        </w:rPr>
      </w:pPr>
      <w:bookmarkStart w:id="7" w:name="_Toc151542085"/>
      <w:r w:rsidRPr="00C47FD0">
        <w:rPr>
          <w:rFonts w:ascii="Quire Sans Light" w:eastAsia="Times New Roman" w:hAnsi="Quire Sans Light"/>
          <w:lang w:eastAsia="es-ES"/>
        </w:rPr>
        <w:t xml:space="preserve">Procedimiento de la </w:t>
      </w:r>
      <w:r w:rsidR="00B46934" w:rsidRPr="00C47FD0">
        <w:rPr>
          <w:rFonts w:ascii="Quire Sans Light" w:eastAsia="Times New Roman" w:hAnsi="Quire Sans Light"/>
          <w:lang w:eastAsia="es-ES"/>
        </w:rPr>
        <w:t>comunicación</w:t>
      </w:r>
      <w:bookmarkEnd w:id="7"/>
    </w:p>
    <w:p w14:paraId="15B0FC7F" w14:textId="77777777" w:rsidR="009C16AC" w:rsidRPr="00C47FD0" w:rsidRDefault="009C16AC" w:rsidP="009C16AC">
      <w:pPr>
        <w:rPr>
          <w:rFonts w:ascii="Quire Sans Light" w:hAnsi="Quire Sans Light"/>
          <w:lang w:eastAsia="es-ES"/>
        </w:rPr>
      </w:pPr>
    </w:p>
    <w:p w14:paraId="175C8BB5" w14:textId="3A73BBF2" w:rsidR="009C16AC" w:rsidRPr="00C47FD0" w:rsidRDefault="00C47FD0" w:rsidP="009C16AC">
      <w:pPr>
        <w:pStyle w:val="Prrafodelista"/>
        <w:numPr>
          <w:ilvl w:val="0"/>
          <w:numId w:val="2"/>
        </w:numPr>
        <w:spacing w:after="0" w:line="240" w:lineRule="auto"/>
        <w:jc w:val="both"/>
        <w:rPr>
          <w:rFonts w:ascii="Quire Sans Light" w:eastAsia="Times New Roman" w:hAnsi="Quire Sans Light" w:cs="Arial"/>
          <w:color w:val="000000"/>
          <w:kern w:val="0"/>
          <w:lang w:eastAsia="es-ES"/>
          <w14:ligatures w14:val="none"/>
        </w:rPr>
      </w:pPr>
      <w:r>
        <w:rPr>
          <w:rFonts w:ascii="Quire Sans Light" w:eastAsia="Times New Roman" w:hAnsi="Quire Sans Light" w:cs="Arial"/>
          <w:color w:val="000000"/>
          <w:kern w:val="0"/>
          <w:lang w:eastAsia="es-ES"/>
          <w14:ligatures w14:val="none"/>
        </w:rPr>
        <w:t xml:space="preserve">WELEDA, S.A.U. </w:t>
      </w:r>
      <w:r w:rsidR="009C16AC" w:rsidRPr="00C47FD0">
        <w:rPr>
          <w:rFonts w:ascii="Quire Sans Light" w:eastAsia="Times New Roman" w:hAnsi="Quire Sans Light" w:cs="Arial"/>
          <w:color w:val="000000"/>
          <w:kern w:val="0"/>
          <w:lang w:eastAsia="es-ES"/>
          <w14:ligatures w14:val="none"/>
        </w:rPr>
        <w:t xml:space="preserve">tramita sus investigaciones con la máxima reserva y confidencialidad, de acuerdo con la ley. Siempre que puede, y si ello no afecta a información personal que no sea pública, </w:t>
      </w:r>
      <w:r>
        <w:rPr>
          <w:rFonts w:ascii="Quire Sans Light" w:eastAsia="Times New Roman" w:hAnsi="Quire Sans Light" w:cs="Arial"/>
          <w:color w:val="000000"/>
          <w:kern w:val="0"/>
          <w:lang w:eastAsia="es-ES"/>
          <w14:ligatures w14:val="none"/>
        </w:rPr>
        <w:t xml:space="preserve">WELEDA, S.A.U. </w:t>
      </w:r>
      <w:r w:rsidR="009C16AC" w:rsidRPr="00C47FD0">
        <w:rPr>
          <w:rFonts w:ascii="Quire Sans Light" w:eastAsia="Times New Roman" w:hAnsi="Quire Sans Light" w:cs="Arial"/>
          <w:color w:val="000000"/>
          <w:kern w:val="0"/>
          <w:lang w:eastAsia="es-ES"/>
          <w14:ligatures w14:val="none"/>
        </w:rPr>
        <w:t xml:space="preserve">comunica al </w:t>
      </w:r>
      <w:r w:rsidR="00B46934" w:rsidRPr="00C47FD0">
        <w:rPr>
          <w:rFonts w:ascii="Quire Sans Light" w:eastAsia="Times New Roman" w:hAnsi="Quire Sans Light" w:cs="Arial"/>
          <w:color w:val="000000"/>
          <w:kern w:val="0"/>
          <w:lang w:eastAsia="es-ES"/>
          <w14:ligatures w14:val="none"/>
        </w:rPr>
        <w:t>informante</w:t>
      </w:r>
      <w:r w:rsidR="009C16AC" w:rsidRPr="00C47FD0">
        <w:rPr>
          <w:rFonts w:ascii="Quire Sans Light" w:eastAsia="Times New Roman" w:hAnsi="Quire Sans Light" w:cs="Arial"/>
          <w:color w:val="000000"/>
          <w:kern w:val="0"/>
          <w:lang w:eastAsia="es-ES"/>
          <w14:ligatures w14:val="none"/>
        </w:rPr>
        <w:t xml:space="preserve"> el contenido de la resolución que se deriva de su </w:t>
      </w:r>
      <w:r w:rsidR="00B46934" w:rsidRPr="00C47FD0">
        <w:rPr>
          <w:rFonts w:ascii="Quire Sans Light" w:eastAsia="Times New Roman" w:hAnsi="Quire Sans Light" w:cs="Arial"/>
          <w:color w:val="000000"/>
          <w:kern w:val="0"/>
          <w:lang w:eastAsia="es-ES"/>
          <w14:ligatures w14:val="none"/>
        </w:rPr>
        <w:t>comunicación</w:t>
      </w:r>
      <w:r w:rsidR="009C16AC" w:rsidRPr="00C47FD0">
        <w:rPr>
          <w:rFonts w:ascii="Quire Sans Light" w:eastAsia="Times New Roman" w:hAnsi="Quire Sans Light" w:cs="Arial"/>
          <w:color w:val="000000"/>
          <w:kern w:val="0"/>
          <w:lang w:eastAsia="es-ES"/>
          <w14:ligatures w14:val="none"/>
        </w:rPr>
        <w:t xml:space="preserve">. Cuando se archiva una investigación, </w:t>
      </w:r>
      <w:r>
        <w:rPr>
          <w:rFonts w:ascii="Quire Sans Light" w:eastAsia="Times New Roman" w:hAnsi="Quire Sans Light" w:cs="Arial"/>
          <w:color w:val="000000"/>
          <w:kern w:val="0"/>
          <w:lang w:eastAsia="es-ES"/>
          <w14:ligatures w14:val="none"/>
        </w:rPr>
        <w:t xml:space="preserve">WELEDA, S.A.U. </w:t>
      </w:r>
      <w:r w:rsidR="009C16AC" w:rsidRPr="00C47FD0">
        <w:rPr>
          <w:rFonts w:ascii="Quire Sans Light" w:eastAsia="Times New Roman" w:hAnsi="Quire Sans Light" w:cs="Arial"/>
          <w:color w:val="000000"/>
          <w:kern w:val="0"/>
          <w:lang w:eastAsia="es-ES"/>
          <w14:ligatures w14:val="none"/>
        </w:rPr>
        <w:t xml:space="preserve">informa al </w:t>
      </w:r>
      <w:r w:rsidR="00B46934" w:rsidRPr="00C47FD0">
        <w:rPr>
          <w:rFonts w:ascii="Quire Sans Light" w:eastAsia="Times New Roman" w:hAnsi="Quire Sans Light" w:cs="Arial"/>
          <w:color w:val="000000"/>
          <w:kern w:val="0"/>
          <w:lang w:eastAsia="es-ES"/>
          <w14:ligatures w14:val="none"/>
        </w:rPr>
        <w:t>comunic</w:t>
      </w:r>
      <w:r w:rsidR="009C16AC" w:rsidRPr="00C47FD0">
        <w:rPr>
          <w:rFonts w:ascii="Quire Sans Light" w:eastAsia="Times New Roman" w:hAnsi="Quire Sans Light" w:cs="Arial"/>
          <w:color w:val="000000"/>
          <w:kern w:val="0"/>
          <w:lang w:eastAsia="es-ES"/>
          <w14:ligatures w14:val="none"/>
        </w:rPr>
        <w:t>ante para que, si lo cree oportuno, pueda trasladar la información a otra autoridad.</w:t>
      </w:r>
    </w:p>
    <w:p w14:paraId="546850A8" w14:textId="2078A295" w:rsidR="00751E31" w:rsidRPr="00C47FD0" w:rsidRDefault="009C16AC" w:rsidP="009C16AC">
      <w:pPr>
        <w:pStyle w:val="Prrafodelista"/>
        <w:numPr>
          <w:ilvl w:val="0"/>
          <w:numId w:val="2"/>
        </w:numPr>
        <w:spacing w:after="0" w:line="240" w:lineRule="auto"/>
        <w:jc w:val="both"/>
        <w:rPr>
          <w:rFonts w:ascii="Quire Sans Light" w:eastAsia="Times New Roman" w:hAnsi="Quire Sans Light" w:cs="Arial"/>
          <w:color w:val="000000"/>
          <w:kern w:val="0"/>
          <w:lang w:eastAsia="es-ES"/>
          <w14:ligatures w14:val="none"/>
        </w:rPr>
      </w:pPr>
      <w:r w:rsidRPr="00C47FD0">
        <w:rPr>
          <w:rFonts w:ascii="Quire Sans Light" w:eastAsia="Times New Roman" w:hAnsi="Quire Sans Light" w:cs="Arial"/>
          <w:color w:val="000000"/>
          <w:kern w:val="0"/>
          <w:lang w:eastAsia="es-ES"/>
          <w14:ligatures w14:val="none"/>
        </w:rPr>
        <w:t xml:space="preserve">Si de las investigaciones realizadas se desprenden indicios de delito, </w:t>
      </w:r>
      <w:r w:rsidR="00C47FD0">
        <w:rPr>
          <w:rFonts w:ascii="Quire Sans Light" w:eastAsia="Times New Roman" w:hAnsi="Quire Sans Light" w:cs="Arial"/>
          <w:color w:val="000000"/>
          <w:kern w:val="0"/>
          <w:lang w:eastAsia="es-ES"/>
          <w14:ligatures w14:val="none"/>
        </w:rPr>
        <w:t xml:space="preserve">WELEDA, S.A.U. </w:t>
      </w:r>
      <w:r w:rsidRPr="00C47FD0">
        <w:rPr>
          <w:rFonts w:ascii="Quire Sans Light" w:eastAsia="Times New Roman" w:hAnsi="Quire Sans Light" w:cs="Arial"/>
          <w:color w:val="000000"/>
          <w:kern w:val="0"/>
          <w:lang w:eastAsia="es-ES"/>
          <w14:ligatures w14:val="none"/>
        </w:rPr>
        <w:t>debe trasladar los hechos a la Fiscalía o a la autoridad judicial y, si se trata de una infracción administrativa, debe proponer la aplicación de una sanción disciplinaria. También puede, simplemente, hacer recomendaciones de mejora para evitar los riesgos de conductas impropias.</w:t>
      </w:r>
    </w:p>
    <w:p w14:paraId="4E1299C8" w14:textId="77777777" w:rsidR="00751E31" w:rsidRPr="00C47FD0" w:rsidRDefault="00751E31">
      <w:pPr>
        <w:rPr>
          <w:rFonts w:ascii="Quire Sans Light" w:eastAsia="Times New Roman" w:hAnsi="Quire Sans Light" w:cs="Arial"/>
          <w:color w:val="000000"/>
          <w:kern w:val="0"/>
          <w:lang w:eastAsia="es-ES"/>
          <w14:ligatures w14:val="none"/>
        </w:rPr>
      </w:pPr>
      <w:r w:rsidRPr="00C47FD0">
        <w:rPr>
          <w:rFonts w:ascii="Quire Sans Light" w:eastAsia="Times New Roman" w:hAnsi="Quire Sans Light" w:cs="Arial"/>
          <w:color w:val="000000"/>
          <w:kern w:val="0"/>
          <w:lang w:eastAsia="es-ES"/>
          <w14:ligatures w14:val="none"/>
        </w:rPr>
        <w:br w:type="page"/>
      </w:r>
    </w:p>
    <w:p w14:paraId="07A0BB88" w14:textId="77777777" w:rsidR="00170432" w:rsidRDefault="00170432" w:rsidP="00C47FD0">
      <w:pPr>
        <w:spacing w:after="0" w:line="240" w:lineRule="auto"/>
        <w:ind w:left="-426"/>
        <w:jc w:val="center"/>
        <w:rPr>
          <w:noProof/>
        </w:rPr>
      </w:pPr>
    </w:p>
    <w:p w14:paraId="09C919A9" w14:textId="77777777" w:rsidR="00170432" w:rsidRDefault="00170432" w:rsidP="00C47FD0">
      <w:pPr>
        <w:spacing w:after="0" w:line="240" w:lineRule="auto"/>
        <w:ind w:left="-426"/>
        <w:jc w:val="center"/>
        <w:rPr>
          <w:noProof/>
        </w:rPr>
      </w:pPr>
    </w:p>
    <w:p w14:paraId="5ADA4DD2" w14:textId="4DC08AE1" w:rsidR="00C47FD0" w:rsidRDefault="00F72BC8" w:rsidP="00C47FD0">
      <w:pPr>
        <w:spacing w:after="0" w:line="240" w:lineRule="auto"/>
        <w:ind w:left="-426"/>
        <w:jc w:val="center"/>
        <w:rPr>
          <w:rFonts w:ascii="Arial" w:eastAsia="Times New Roman" w:hAnsi="Arial" w:cs="Arial"/>
          <w:color w:val="000000"/>
          <w:kern w:val="0"/>
          <w:lang w:eastAsia="es-ES"/>
          <w14:ligatures w14:val="none"/>
        </w:rPr>
      </w:pPr>
      <w:r>
        <w:rPr>
          <w:noProof/>
        </w:rPr>
        <w:drawing>
          <wp:inline distT="0" distB="0" distL="0" distR="0" wp14:anchorId="6E9CBC6B" wp14:editId="60670CFC">
            <wp:extent cx="5816867" cy="7486650"/>
            <wp:effectExtent l="0" t="0" r="0" b="0"/>
            <wp:docPr id="1778714543"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8714543" name="Imagen 1" descr="Diagrama&#10;&#10;Descripción generada automáticamente"/>
                    <pic:cNvPicPr/>
                  </pic:nvPicPr>
                  <pic:blipFill>
                    <a:blip r:embed="rId14"/>
                    <a:stretch>
                      <a:fillRect/>
                    </a:stretch>
                  </pic:blipFill>
                  <pic:spPr>
                    <a:xfrm>
                      <a:off x="0" y="0"/>
                      <a:ext cx="5829296" cy="7502646"/>
                    </a:xfrm>
                    <a:prstGeom prst="rect">
                      <a:avLst/>
                    </a:prstGeom>
                  </pic:spPr>
                </pic:pic>
              </a:graphicData>
            </a:graphic>
          </wp:inline>
        </w:drawing>
      </w:r>
    </w:p>
    <w:sectPr w:rsidR="00C47FD0">
      <w:headerReference w:type="default" r:id="rId15"/>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CDF60D" w14:textId="77777777" w:rsidR="00696335" w:rsidRDefault="00696335" w:rsidP="00030C1D">
      <w:pPr>
        <w:spacing w:after="0" w:line="240" w:lineRule="auto"/>
      </w:pPr>
      <w:r>
        <w:separator/>
      </w:r>
    </w:p>
  </w:endnote>
  <w:endnote w:type="continuationSeparator" w:id="0">
    <w:p w14:paraId="1B564A97" w14:textId="77777777" w:rsidR="00696335" w:rsidRDefault="00696335" w:rsidP="00030C1D">
      <w:pPr>
        <w:spacing w:after="0" w:line="240" w:lineRule="auto"/>
      </w:pPr>
      <w:r>
        <w:continuationSeparator/>
      </w:r>
    </w:p>
  </w:endnote>
  <w:endnote w:type="continuationNotice" w:id="1">
    <w:p w14:paraId="1892437E" w14:textId="77777777" w:rsidR="00696335" w:rsidRDefault="0069633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altName w:val="Segoe UI"/>
    <w:panose1 w:val="020B0502040204020203"/>
    <w:charset w:val="00"/>
    <w:family w:val="swiss"/>
    <w:pitch w:val="variable"/>
    <w:sig w:usb0="E4002EFF" w:usb1="C000E47F" w:usb2="00000009" w:usb3="00000000" w:csb0="000001FF" w:csb1="00000000"/>
  </w:font>
  <w:font w:name="Quire Sans Light">
    <w:charset w:val="00"/>
    <w:family w:val="swiss"/>
    <w:pitch w:val="variable"/>
    <w:sig w:usb0="8000002F" w:usb1="0000000A"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FB8C72" w14:textId="77777777" w:rsidR="00696335" w:rsidRDefault="00696335" w:rsidP="00030C1D">
      <w:pPr>
        <w:spacing w:after="0" w:line="240" w:lineRule="auto"/>
      </w:pPr>
      <w:r>
        <w:separator/>
      </w:r>
    </w:p>
  </w:footnote>
  <w:footnote w:type="continuationSeparator" w:id="0">
    <w:p w14:paraId="74A35EE4" w14:textId="77777777" w:rsidR="00696335" w:rsidRDefault="00696335" w:rsidP="00030C1D">
      <w:pPr>
        <w:spacing w:after="0" w:line="240" w:lineRule="auto"/>
      </w:pPr>
      <w:r>
        <w:continuationSeparator/>
      </w:r>
    </w:p>
  </w:footnote>
  <w:footnote w:type="continuationNotice" w:id="1">
    <w:p w14:paraId="4F6B4400" w14:textId="77777777" w:rsidR="00696335" w:rsidRDefault="0069633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9328D2" w14:textId="7D6F318D" w:rsidR="00C16EF3" w:rsidRDefault="00C47FD0" w:rsidP="00C47FD0">
    <w:pPr>
      <w:pStyle w:val="Encabezado"/>
    </w:pPr>
    <w:r>
      <w:rPr>
        <w:rFonts w:ascii="Times New Roman" w:hAnsi="Times New Roman" w:cs="Times New Roman"/>
        <w:noProof/>
        <w:sz w:val="24"/>
        <w:szCs w:val="24"/>
        <w:lang w:eastAsia="es-ES"/>
      </w:rPr>
      <mc:AlternateContent>
        <mc:Choice Requires="wps">
          <w:drawing>
            <wp:anchor distT="45720" distB="45720" distL="114300" distR="114300" simplePos="0" relativeHeight="251659264" behindDoc="0" locked="0" layoutInCell="1" allowOverlap="1" wp14:anchorId="61288BB5" wp14:editId="4277D2E6">
              <wp:simplePos x="0" y="0"/>
              <wp:positionH relativeFrom="margin">
                <wp:align>left</wp:align>
              </wp:positionH>
              <wp:positionV relativeFrom="paragraph">
                <wp:posOffset>-125603</wp:posOffset>
              </wp:positionV>
              <wp:extent cx="1228725" cy="466725"/>
              <wp:effectExtent l="0" t="0" r="9525" b="9525"/>
              <wp:wrapSquare wrapText="bothSides"/>
              <wp:docPr id="217" name="Cuadro de tex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28725" cy="466725"/>
                      </a:xfrm>
                      <a:prstGeom prst="rect">
                        <a:avLst/>
                      </a:prstGeom>
                      <a:solidFill>
                        <a:srgbClr val="FFFFFF"/>
                      </a:solidFill>
                      <a:ln w="9525">
                        <a:noFill/>
                        <a:miter lim="800000"/>
                        <a:headEnd/>
                        <a:tailEnd/>
                      </a:ln>
                    </wps:spPr>
                    <wps:txbx>
                      <w:txbxContent>
                        <w:p w14:paraId="6B848853" w14:textId="53579285" w:rsidR="00C47FD0" w:rsidRDefault="00C47FD0" w:rsidP="00C47FD0">
                          <w:pPr>
                            <w:spacing w:after="0" w:line="240" w:lineRule="auto"/>
                            <w:rPr>
                              <w:rFonts w:ascii="Quire Sans Light" w:hAnsi="Quire Sans Light"/>
                              <w:sz w:val="16"/>
                              <w:szCs w:val="16"/>
                            </w:rPr>
                          </w:pPr>
                          <w:r>
                            <w:rPr>
                              <w:rFonts w:ascii="Quire Sans Light" w:hAnsi="Quire Sans Light"/>
                              <w:sz w:val="16"/>
                              <w:szCs w:val="16"/>
                            </w:rPr>
                            <w:t>SII_Protocolo_nov23</w:t>
                          </w:r>
                        </w:p>
                        <w:p w14:paraId="566ED5BB" w14:textId="77777777" w:rsidR="00C47FD0" w:rsidRDefault="00C47FD0" w:rsidP="00C47FD0">
                          <w:pPr>
                            <w:spacing w:after="0" w:line="240" w:lineRule="auto"/>
                            <w:rPr>
                              <w:rFonts w:ascii="Quire Sans Light" w:hAnsi="Quire Sans Light"/>
                              <w:sz w:val="16"/>
                              <w:szCs w:val="16"/>
                            </w:rPr>
                          </w:pPr>
                          <w:r>
                            <w:rPr>
                              <w:rFonts w:ascii="Quire Sans Light" w:hAnsi="Quire Sans Light"/>
                              <w:b/>
                              <w:bCs/>
                              <w:sz w:val="16"/>
                              <w:szCs w:val="16"/>
                            </w:rPr>
                            <w:t>Fecha:</w:t>
                          </w:r>
                          <w:r>
                            <w:rPr>
                              <w:rFonts w:ascii="Quire Sans Light" w:hAnsi="Quire Sans Light"/>
                              <w:sz w:val="16"/>
                              <w:szCs w:val="16"/>
                            </w:rPr>
                            <w:t xml:space="preserve"> noviembre 2023</w:t>
                          </w:r>
                        </w:p>
                        <w:p w14:paraId="750A5141" w14:textId="77777777" w:rsidR="00C47FD0" w:rsidRDefault="00C47FD0" w:rsidP="00C47FD0">
                          <w:pPr>
                            <w:spacing w:after="0" w:line="240" w:lineRule="auto"/>
                            <w:rPr>
                              <w:rFonts w:ascii="Quire Sans Light" w:hAnsi="Quire Sans Light"/>
                              <w:sz w:val="16"/>
                              <w:szCs w:val="16"/>
                            </w:rPr>
                          </w:pPr>
                          <w:r>
                            <w:rPr>
                              <w:rFonts w:ascii="Quire Sans Light" w:hAnsi="Quire Sans Light"/>
                              <w:b/>
                              <w:bCs/>
                              <w:sz w:val="16"/>
                              <w:szCs w:val="16"/>
                            </w:rPr>
                            <w:t>Versión:</w:t>
                          </w:r>
                          <w:r>
                            <w:rPr>
                              <w:rFonts w:ascii="Quire Sans Light" w:hAnsi="Quire Sans Light"/>
                              <w:sz w:val="16"/>
                              <w:szCs w:val="16"/>
                            </w:rPr>
                            <w:t xml:space="preserve"> 1</w:t>
                          </w:r>
                        </w:p>
                      </w:txbxContent>
                    </wps:txbx>
                    <wps:bodyPr rot="0" vertOverflow="clip" horzOverflow="clip"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1288BB5" id="_x0000_t202" coordsize="21600,21600" o:spt="202" path="m,l,21600r21600,l21600,xe">
              <v:stroke joinstyle="miter"/>
              <v:path gradientshapeok="t" o:connecttype="rect"/>
            </v:shapetype>
            <v:shape id="Cuadro de texto 1" o:spid="_x0000_s1026" type="#_x0000_t202" style="position:absolute;margin-left:0;margin-top:-9.9pt;width:96.75pt;height:36.75pt;z-index:25165926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" stroked="f">
              <v:textbox>
                <w:txbxContent>
                  <w:p w14:paraId="6B848853" w14:textId="53579285" w:rsidR="00C47FD0" w:rsidRDefault="00C47FD0" w:rsidP="00C47FD0">
                    <w:pPr>
                      <w:spacing w:after="0" w:line="240" w:lineRule="auto"/>
                      <w:rPr>
                        <w:rFonts w:ascii="Quire Sans Light" w:hAnsi="Quire Sans Light"/>
                        <w:sz w:val="16"/>
                        <w:szCs w:val="16"/>
                      </w:rPr>
                    </w:pPr>
                    <w:r>
                      <w:rPr>
                        <w:rFonts w:ascii="Quire Sans Light" w:hAnsi="Quire Sans Light"/>
                        <w:sz w:val="16"/>
                        <w:szCs w:val="16"/>
                      </w:rPr>
                      <w:t>SII_Protocolo_nov23</w:t>
                    </w:r>
                  </w:p>
                  <w:p w14:paraId="566ED5BB" w14:textId="77777777" w:rsidR="00C47FD0" w:rsidRDefault="00C47FD0" w:rsidP="00C47FD0">
                    <w:pPr>
                      <w:spacing w:after="0" w:line="240" w:lineRule="auto"/>
                      <w:rPr>
                        <w:rFonts w:ascii="Quire Sans Light" w:hAnsi="Quire Sans Light"/>
                        <w:sz w:val="16"/>
                        <w:szCs w:val="16"/>
                      </w:rPr>
                    </w:pPr>
                    <w:r>
                      <w:rPr>
                        <w:rFonts w:ascii="Quire Sans Light" w:hAnsi="Quire Sans Light"/>
                        <w:b/>
                        <w:bCs/>
                        <w:sz w:val="16"/>
                        <w:szCs w:val="16"/>
                      </w:rPr>
                      <w:t>Fecha:</w:t>
                    </w:r>
                    <w:r>
                      <w:rPr>
                        <w:rFonts w:ascii="Quire Sans Light" w:hAnsi="Quire Sans Light"/>
                        <w:sz w:val="16"/>
                        <w:szCs w:val="16"/>
                      </w:rPr>
                      <w:t xml:space="preserve"> noviembre 2023</w:t>
                    </w:r>
                  </w:p>
                  <w:p w14:paraId="750A5141" w14:textId="77777777" w:rsidR="00C47FD0" w:rsidRDefault="00C47FD0" w:rsidP="00C47FD0">
                    <w:pPr>
                      <w:spacing w:after="0" w:line="240" w:lineRule="auto"/>
                      <w:rPr>
                        <w:rFonts w:ascii="Quire Sans Light" w:hAnsi="Quire Sans Light"/>
                        <w:sz w:val="16"/>
                        <w:szCs w:val="16"/>
                      </w:rPr>
                    </w:pPr>
                    <w:r>
                      <w:rPr>
                        <w:rFonts w:ascii="Quire Sans Light" w:hAnsi="Quire Sans Light"/>
                        <w:b/>
                        <w:bCs/>
                        <w:sz w:val="16"/>
                        <w:szCs w:val="16"/>
                      </w:rPr>
                      <w:t>Versión:</w:t>
                    </w:r>
                    <w:r>
                      <w:rPr>
                        <w:rFonts w:ascii="Quire Sans Light" w:hAnsi="Quire Sans Light"/>
                        <w:sz w:val="16"/>
                        <w:szCs w:val="16"/>
                      </w:rPr>
                      <w:t xml:space="preserve"> 1</w:t>
                    </w:r>
                  </w:p>
                </w:txbxContent>
              </v:textbox>
              <w10:wrap type="square" anchorx="margin"/>
            </v:shape>
          </w:pict>
        </mc:Fallback>
      </mc:AlternateContent>
    </w:r>
    <w:r>
      <w:t xml:space="preserve">                               </w:t>
    </w:r>
    <w:r w:rsidR="00C16EF3">
      <w:rPr>
        <w:noProof/>
      </w:rPr>
      <w:drawing>
        <wp:inline distT="0" distB="0" distL="0" distR="0" wp14:anchorId="20B79189" wp14:editId="3D56EF10">
          <wp:extent cx="1032510" cy="908157"/>
          <wp:effectExtent l="0" t="0" r="0" b="6350"/>
          <wp:docPr id="1456301167" name="Imagen 1456301167"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9512727" name="Imagen 1" descr="Logotipo&#10;&#10;Descripción generada automáticamente"/>
                  <pic:cNvPicPr/>
                </pic:nvPicPr>
                <pic:blipFill>
                  <a:blip r:embed="rId1"/>
                  <a:stretch>
                    <a:fillRect/>
                  </a:stretch>
                </pic:blipFill>
                <pic:spPr>
                  <a:xfrm>
                    <a:off x="0" y="0"/>
                    <a:ext cx="1039776" cy="914548"/>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816FAD"/>
    <w:multiLevelType w:val="hybridMultilevel"/>
    <w:tmpl w:val="72605D58"/>
    <w:lvl w:ilvl="0" w:tplc="2DF0C0A0">
      <w:start w:val="1"/>
      <w:numFmt w:val="lowerLetter"/>
      <w:lvlText w:val="%1)"/>
      <w:lvlJc w:val="left"/>
      <w:pPr>
        <w:ind w:left="720" w:hanging="360"/>
      </w:pPr>
      <w:rPr>
        <w:rFonts w:eastAsia="Verdana" w:hint="default"/>
        <w:color w:val="000000" w:themeColor="text1"/>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2BFB70FE"/>
    <w:multiLevelType w:val="hybridMultilevel"/>
    <w:tmpl w:val="0F3029C8"/>
    <w:lvl w:ilvl="0" w:tplc="0C0A0001">
      <w:start w:val="1"/>
      <w:numFmt w:val="bullet"/>
      <w:lvlText w:val=""/>
      <w:lvlJc w:val="left"/>
      <w:pPr>
        <w:ind w:left="1134" w:hanging="360"/>
      </w:pPr>
      <w:rPr>
        <w:rFonts w:ascii="Symbol" w:hAnsi="Symbol" w:hint="default"/>
      </w:rPr>
    </w:lvl>
    <w:lvl w:ilvl="1" w:tplc="0C0A0003">
      <w:start w:val="1"/>
      <w:numFmt w:val="bullet"/>
      <w:lvlText w:val="o"/>
      <w:lvlJc w:val="left"/>
      <w:pPr>
        <w:ind w:left="1854" w:hanging="360"/>
      </w:pPr>
      <w:rPr>
        <w:rFonts w:ascii="Courier New" w:hAnsi="Courier New" w:cs="Courier New" w:hint="default"/>
      </w:rPr>
    </w:lvl>
    <w:lvl w:ilvl="2" w:tplc="0C0A0005">
      <w:start w:val="1"/>
      <w:numFmt w:val="bullet"/>
      <w:lvlText w:val=""/>
      <w:lvlJc w:val="left"/>
      <w:pPr>
        <w:ind w:left="2574" w:hanging="360"/>
      </w:pPr>
      <w:rPr>
        <w:rFonts w:ascii="Wingdings" w:hAnsi="Wingdings" w:hint="default"/>
      </w:rPr>
    </w:lvl>
    <w:lvl w:ilvl="3" w:tplc="0C0A0001">
      <w:start w:val="1"/>
      <w:numFmt w:val="bullet"/>
      <w:lvlText w:val=""/>
      <w:lvlJc w:val="left"/>
      <w:pPr>
        <w:ind w:left="3294" w:hanging="360"/>
      </w:pPr>
      <w:rPr>
        <w:rFonts w:ascii="Symbol" w:hAnsi="Symbol" w:hint="default"/>
      </w:rPr>
    </w:lvl>
    <w:lvl w:ilvl="4" w:tplc="0C0A0003">
      <w:start w:val="1"/>
      <w:numFmt w:val="bullet"/>
      <w:lvlText w:val="o"/>
      <w:lvlJc w:val="left"/>
      <w:pPr>
        <w:ind w:left="4014" w:hanging="360"/>
      </w:pPr>
      <w:rPr>
        <w:rFonts w:ascii="Courier New" w:hAnsi="Courier New" w:cs="Courier New" w:hint="default"/>
      </w:rPr>
    </w:lvl>
    <w:lvl w:ilvl="5" w:tplc="0C0A0005">
      <w:start w:val="1"/>
      <w:numFmt w:val="bullet"/>
      <w:lvlText w:val=""/>
      <w:lvlJc w:val="left"/>
      <w:pPr>
        <w:ind w:left="4734" w:hanging="360"/>
      </w:pPr>
      <w:rPr>
        <w:rFonts w:ascii="Wingdings" w:hAnsi="Wingdings" w:hint="default"/>
      </w:rPr>
    </w:lvl>
    <w:lvl w:ilvl="6" w:tplc="0C0A0001">
      <w:start w:val="1"/>
      <w:numFmt w:val="bullet"/>
      <w:lvlText w:val=""/>
      <w:lvlJc w:val="left"/>
      <w:pPr>
        <w:ind w:left="5454" w:hanging="360"/>
      </w:pPr>
      <w:rPr>
        <w:rFonts w:ascii="Symbol" w:hAnsi="Symbol" w:hint="default"/>
      </w:rPr>
    </w:lvl>
    <w:lvl w:ilvl="7" w:tplc="0C0A0003">
      <w:start w:val="1"/>
      <w:numFmt w:val="bullet"/>
      <w:lvlText w:val="o"/>
      <w:lvlJc w:val="left"/>
      <w:pPr>
        <w:ind w:left="6174" w:hanging="360"/>
      </w:pPr>
      <w:rPr>
        <w:rFonts w:ascii="Courier New" w:hAnsi="Courier New" w:cs="Courier New" w:hint="default"/>
      </w:rPr>
    </w:lvl>
    <w:lvl w:ilvl="8" w:tplc="0C0A0005">
      <w:start w:val="1"/>
      <w:numFmt w:val="bullet"/>
      <w:lvlText w:val=""/>
      <w:lvlJc w:val="left"/>
      <w:pPr>
        <w:ind w:left="6894" w:hanging="360"/>
      </w:pPr>
      <w:rPr>
        <w:rFonts w:ascii="Wingdings" w:hAnsi="Wingdings" w:hint="default"/>
      </w:rPr>
    </w:lvl>
  </w:abstractNum>
  <w:abstractNum w:abstractNumId="2" w15:restartNumberingAfterBreak="0">
    <w:nsid w:val="30893BCA"/>
    <w:multiLevelType w:val="hybridMultilevel"/>
    <w:tmpl w:val="DEFAB72A"/>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3" w15:restartNumberingAfterBreak="0">
    <w:nsid w:val="32FC1DAC"/>
    <w:multiLevelType w:val="multilevel"/>
    <w:tmpl w:val="075230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6AA6420"/>
    <w:multiLevelType w:val="multilevel"/>
    <w:tmpl w:val="05C24DEC"/>
    <w:lvl w:ilvl="0">
      <w:start w:val="1"/>
      <w:numFmt w:val="decimal"/>
      <w:lvlText w:val="%1."/>
      <w:lvlJc w:val="left"/>
      <w:pPr>
        <w:tabs>
          <w:tab w:val="num" w:pos="720"/>
        </w:tabs>
        <w:ind w:left="720" w:hanging="360"/>
      </w:pPr>
      <w:rPr>
        <w:rFonts w:ascii="Arial" w:eastAsia="Times New Roman" w:hAnsi="Arial" w:cs="Arial"/>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8025241"/>
    <w:multiLevelType w:val="multilevel"/>
    <w:tmpl w:val="8ECCC7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0E67C34"/>
    <w:multiLevelType w:val="hybridMultilevel"/>
    <w:tmpl w:val="6FE8A0E8"/>
    <w:lvl w:ilvl="0" w:tplc="0C0A0001">
      <w:start w:val="1"/>
      <w:numFmt w:val="bullet"/>
      <w:lvlText w:val=""/>
      <w:lvlJc w:val="left"/>
      <w:pPr>
        <w:ind w:left="1287" w:hanging="360"/>
      </w:pPr>
      <w:rPr>
        <w:rFonts w:ascii="Symbol" w:hAnsi="Symbol" w:hint="default"/>
      </w:rPr>
    </w:lvl>
    <w:lvl w:ilvl="1" w:tplc="0C0A0003" w:tentative="1">
      <w:start w:val="1"/>
      <w:numFmt w:val="bullet"/>
      <w:lvlText w:val="o"/>
      <w:lvlJc w:val="left"/>
      <w:pPr>
        <w:ind w:left="2007" w:hanging="360"/>
      </w:pPr>
      <w:rPr>
        <w:rFonts w:ascii="Courier New" w:hAnsi="Courier New" w:cs="Courier New"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Courier New"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Courier New" w:hint="default"/>
      </w:rPr>
    </w:lvl>
    <w:lvl w:ilvl="8" w:tplc="0C0A0005" w:tentative="1">
      <w:start w:val="1"/>
      <w:numFmt w:val="bullet"/>
      <w:lvlText w:val=""/>
      <w:lvlJc w:val="left"/>
      <w:pPr>
        <w:ind w:left="7047" w:hanging="360"/>
      </w:pPr>
      <w:rPr>
        <w:rFonts w:ascii="Wingdings" w:hAnsi="Wingdings" w:hint="default"/>
      </w:rPr>
    </w:lvl>
  </w:abstractNum>
  <w:abstractNum w:abstractNumId="7" w15:restartNumberingAfterBreak="0">
    <w:nsid w:val="517D7F20"/>
    <w:multiLevelType w:val="hybridMultilevel"/>
    <w:tmpl w:val="BF5A5C60"/>
    <w:lvl w:ilvl="0" w:tplc="0C0A0001">
      <w:start w:val="1"/>
      <w:numFmt w:val="bullet"/>
      <w:lvlText w:val=""/>
      <w:lvlJc w:val="left"/>
      <w:pPr>
        <w:ind w:left="720" w:hanging="360"/>
      </w:pPr>
      <w:rPr>
        <w:rFonts w:ascii="Symbol" w:hAnsi="Symbol" w:hint="default"/>
      </w:rPr>
    </w:lvl>
    <w:lvl w:ilvl="1" w:tplc="0C0A0001">
      <w:start w:val="1"/>
      <w:numFmt w:val="bullet"/>
      <w:lvlText w:val=""/>
      <w:lvlJc w:val="left"/>
      <w:pPr>
        <w:ind w:left="1440" w:hanging="360"/>
      </w:pPr>
      <w:rPr>
        <w:rFonts w:ascii="Symbol" w:hAnsi="Symbol"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8" w15:restartNumberingAfterBreak="0">
    <w:nsid w:val="52DF00B6"/>
    <w:multiLevelType w:val="hybridMultilevel"/>
    <w:tmpl w:val="FE8E20B4"/>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73640C4A"/>
    <w:multiLevelType w:val="multilevel"/>
    <w:tmpl w:val="23E686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750E7E86"/>
    <w:multiLevelType w:val="hybridMultilevel"/>
    <w:tmpl w:val="3BF6C7BC"/>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1" w15:restartNumberingAfterBreak="0">
    <w:nsid w:val="77B81A0F"/>
    <w:multiLevelType w:val="hybridMultilevel"/>
    <w:tmpl w:val="C1BE315A"/>
    <w:lvl w:ilvl="0" w:tplc="0C0A0001">
      <w:start w:val="1"/>
      <w:numFmt w:val="bullet"/>
      <w:lvlText w:val=""/>
      <w:lvlJc w:val="left"/>
      <w:pPr>
        <w:ind w:left="1428" w:hanging="360"/>
      </w:pPr>
      <w:rPr>
        <w:rFonts w:ascii="Symbol" w:hAnsi="Symbol" w:hint="default"/>
      </w:rPr>
    </w:lvl>
    <w:lvl w:ilvl="1" w:tplc="0C0A0003">
      <w:start w:val="1"/>
      <w:numFmt w:val="bullet"/>
      <w:lvlText w:val="o"/>
      <w:lvlJc w:val="left"/>
      <w:pPr>
        <w:ind w:left="2148" w:hanging="360"/>
      </w:pPr>
      <w:rPr>
        <w:rFonts w:ascii="Courier New" w:hAnsi="Courier New" w:cs="Courier New" w:hint="default"/>
      </w:rPr>
    </w:lvl>
    <w:lvl w:ilvl="2" w:tplc="0C0A0005">
      <w:start w:val="1"/>
      <w:numFmt w:val="bullet"/>
      <w:lvlText w:val=""/>
      <w:lvlJc w:val="left"/>
      <w:pPr>
        <w:ind w:left="2868" w:hanging="360"/>
      </w:pPr>
      <w:rPr>
        <w:rFonts w:ascii="Wingdings" w:hAnsi="Wingdings" w:hint="default"/>
      </w:rPr>
    </w:lvl>
    <w:lvl w:ilvl="3" w:tplc="0C0A0001">
      <w:start w:val="1"/>
      <w:numFmt w:val="bullet"/>
      <w:lvlText w:val=""/>
      <w:lvlJc w:val="left"/>
      <w:pPr>
        <w:ind w:left="3588" w:hanging="360"/>
      </w:pPr>
      <w:rPr>
        <w:rFonts w:ascii="Symbol" w:hAnsi="Symbol" w:hint="default"/>
      </w:rPr>
    </w:lvl>
    <w:lvl w:ilvl="4" w:tplc="0C0A0003">
      <w:start w:val="1"/>
      <w:numFmt w:val="bullet"/>
      <w:lvlText w:val="o"/>
      <w:lvlJc w:val="left"/>
      <w:pPr>
        <w:ind w:left="4308" w:hanging="360"/>
      </w:pPr>
      <w:rPr>
        <w:rFonts w:ascii="Courier New" w:hAnsi="Courier New" w:cs="Courier New" w:hint="default"/>
      </w:rPr>
    </w:lvl>
    <w:lvl w:ilvl="5" w:tplc="0C0A0005">
      <w:start w:val="1"/>
      <w:numFmt w:val="bullet"/>
      <w:lvlText w:val=""/>
      <w:lvlJc w:val="left"/>
      <w:pPr>
        <w:ind w:left="5028" w:hanging="360"/>
      </w:pPr>
      <w:rPr>
        <w:rFonts w:ascii="Wingdings" w:hAnsi="Wingdings" w:hint="default"/>
      </w:rPr>
    </w:lvl>
    <w:lvl w:ilvl="6" w:tplc="0C0A0001">
      <w:start w:val="1"/>
      <w:numFmt w:val="bullet"/>
      <w:lvlText w:val=""/>
      <w:lvlJc w:val="left"/>
      <w:pPr>
        <w:ind w:left="5748" w:hanging="360"/>
      </w:pPr>
      <w:rPr>
        <w:rFonts w:ascii="Symbol" w:hAnsi="Symbol" w:hint="default"/>
      </w:rPr>
    </w:lvl>
    <w:lvl w:ilvl="7" w:tplc="0C0A0003">
      <w:start w:val="1"/>
      <w:numFmt w:val="bullet"/>
      <w:lvlText w:val="o"/>
      <w:lvlJc w:val="left"/>
      <w:pPr>
        <w:ind w:left="6468" w:hanging="360"/>
      </w:pPr>
      <w:rPr>
        <w:rFonts w:ascii="Courier New" w:hAnsi="Courier New" w:cs="Courier New" w:hint="default"/>
      </w:rPr>
    </w:lvl>
    <w:lvl w:ilvl="8" w:tplc="0C0A0005">
      <w:start w:val="1"/>
      <w:numFmt w:val="bullet"/>
      <w:lvlText w:val=""/>
      <w:lvlJc w:val="left"/>
      <w:pPr>
        <w:ind w:left="7188" w:hanging="360"/>
      </w:pPr>
      <w:rPr>
        <w:rFonts w:ascii="Wingdings" w:hAnsi="Wingdings" w:hint="default"/>
      </w:rPr>
    </w:lvl>
  </w:abstractNum>
  <w:abstractNum w:abstractNumId="12" w15:restartNumberingAfterBreak="0">
    <w:nsid w:val="786871C3"/>
    <w:multiLevelType w:val="hybridMultilevel"/>
    <w:tmpl w:val="D6181842"/>
    <w:lvl w:ilvl="0" w:tplc="BD54D706">
      <w:start w:val="2"/>
      <w:numFmt w:val="decimal"/>
      <w:lvlText w:val="%1)"/>
      <w:lvlJc w:val="left"/>
      <w:pPr>
        <w:ind w:left="1068" w:hanging="360"/>
      </w:pPr>
      <w:rPr>
        <w:rFonts w:hint="default"/>
      </w:rPr>
    </w:lvl>
    <w:lvl w:ilvl="1" w:tplc="0C0A0019">
      <w:start w:val="1"/>
      <w:numFmt w:val="lowerLetter"/>
      <w:lvlText w:val="%2."/>
      <w:lvlJc w:val="left"/>
      <w:pPr>
        <w:ind w:left="1788" w:hanging="360"/>
      </w:pPr>
    </w:lvl>
    <w:lvl w:ilvl="2" w:tplc="F574F95A">
      <w:start w:val="1"/>
      <w:numFmt w:val="lowerLetter"/>
      <w:lvlText w:val="%3)"/>
      <w:lvlJc w:val="left"/>
      <w:pPr>
        <w:ind w:left="2688" w:hanging="360"/>
      </w:pPr>
      <w:rPr>
        <w:rFonts w:hint="default"/>
      </w:r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num w:numId="1" w16cid:durableId="83259132">
    <w:abstractNumId w:val="4"/>
  </w:num>
  <w:num w:numId="2" w16cid:durableId="47805412">
    <w:abstractNumId w:val="9"/>
  </w:num>
  <w:num w:numId="3" w16cid:durableId="800657960">
    <w:abstractNumId w:val="3"/>
  </w:num>
  <w:num w:numId="4" w16cid:durableId="770517182">
    <w:abstractNumId w:val="5"/>
  </w:num>
  <w:num w:numId="5" w16cid:durableId="1678580400">
    <w:abstractNumId w:val="12"/>
  </w:num>
  <w:num w:numId="6" w16cid:durableId="347831030">
    <w:abstractNumId w:val="2"/>
  </w:num>
  <w:num w:numId="7" w16cid:durableId="538779837">
    <w:abstractNumId w:val="1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592394763">
    <w:abstractNumId w:val="2"/>
  </w:num>
  <w:num w:numId="9" w16cid:durableId="2080055079">
    <w:abstractNumId w:val="7"/>
  </w:num>
  <w:num w:numId="10" w16cid:durableId="1206943703">
    <w:abstractNumId w:val="11"/>
  </w:num>
  <w:num w:numId="11" w16cid:durableId="1839613308">
    <w:abstractNumId w:val="1"/>
  </w:num>
  <w:num w:numId="12" w16cid:durableId="933781732">
    <w:abstractNumId w:val="8"/>
  </w:num>
  <w:num w:numId="13" w16cid:durableId="624242156">
    <w:abstractNumId w:val="10"/>
  </w:num>
  <w:num w:numId="14" w16cid:durableId="794328085">
    <w:abstractNumId w:val="0"/>
  </w:num>
  <w:num w:numId="15" w16cid:durableId="151699249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A2C45"/>
    <w:rsid w:val="00012792"/>
    <w:rsid w:val="00030C1D"/>
    <w:rsid w:val="000357E0"/>
    <w:rsid w:val="00041F23"/>
    <w:rsid w:val="000551DD"/>
    <w:rsid w:val="000721B7"/>
    <w:rsid w:val="00097E9F"/>
    <w:rsid w:val="000B257B"/>
    <w:rsid w:val="000E2EA3"/>
    <w:rsid w:val="000E7DA5"/>
    <w:rsid w:val="00101BF5"/>
    <w:rsid w:val="00127421"/>
    <w:rsid w:val="001306C1"/>
    <w:rsid w:val="001315E3"/>
    <w:rsid w:val="00132F66"/>
    <w:rsid w:val="00134D24"/>
    <w:rsid w:val="001500BD"/>
    <w:rsid w:val="00170432"/>
    <w:rsid w:val="0018367C"/>
    <w:rsid w:val="00194709"/>
    <w:rsid w:val="00195152"/>
    <w:rsid w:val="001C01C7"/>
    <w:rsid w:val="001D61A8"/>
    <w:rsid w:val="001E4511"/>
    <w:rsid w:val="002454A0"/>
    <w:rsid w:val="00273CA0"/>
    <w:rsid w:val="002F1849"/>
    <w:rsid w:val="002F5C8F"/>
    <w:rsid w:val="003349E1"/>
    <w:rsid w:val="0034318C"/>
    <w:rsid w:val="0035304C"/>
    <w:rsid w:val="00384A7F"/>
    <w:rsid w:val="003A1C18"/>
    <w:rsid w:val="003E4C3D"/>
    <w:rsid w:val="00407143"/>
    <w:rsid w:val="004B6F96"/>
    <w:rsid w:val="004F7268"/>
    <w:rsid w:val="00501027"/>
    <w:rsid w:val="005127BE"/>
    <w:rsid w:val="00531ECF"/>
    <w:rsid w:val="005417FD"/>
    <w:rsid w:val="0058413A"/>
    <w:rsid w:val="005978A2"/>
    <w:rsid w:val="005A1F08"/>
    <w:rsid w:val="005A3087"/>
    <w:rsid w:val="005C4497"/>
    <w:rsid w:val="005D6033"/>
    <w:rsid w:val="005D6805"/>
    <w:rsid w:val="005E2692"/>
    <w:rsid w:val="005F76DD"/>
    <w:rsid w:val="00644E74"/>
    <w:rsid w:val="0064702D"/>
    <w:rsid w:val="00696335"/>
    <w:rsid w:val="006A5B8C"/>
    <w:rsid w:val="006E51F6"/>
    <w:rsid w:val="00716625"/>
    <w:rsid w:val="00751E31"/>
    <w:rsid w:val="00780000"/>
    <w:rsid w:val="0078527C"/>
    <w:rsid w:val="007A2C45"/>
    <w:rsid w:val="007B211D"/>
    <w:rsid w:val="007D5A37"/>
    <w:rsid w:val="008059AD"/>
    <w:rsid w:val="00806D13"/>
    <w:rsid w:val="00853666"/>
    <w:rsid w:val="00856AF8"/>
    <w:rsid w:val="00867986"/>
    <w:rsid w:val="008731F7"/>
    <w:rsid w:val="00896466"/>
    <w:rsid w:val="008C0284"/>
    <w:rsid w:val="008D2E5A"/>
    <w:rsid w:val="008E6C37"/>
    <w:rsid w:val="008F500B"/>
    <w:rsid w:val="0092353C"/>
    <w:rsid w:val="00960BAF"/>
    <w:rsid w:val="00964080"/>
    <w:rsid w:val="00965D75"/>
    <w:rsid w:val="00970243"/>
    <w:rsid w:val="009A1FD2"/>
    <w:rsid w:val="009B42EB"/>
    <w:rsid w:val="009C16AC"/>
    <w:rsid w:val="00A10620"/>
    <w:rsid w:val="00A27DF2"/>
    <w:rsid w:val="00A668BA"/>
    <w:rsid w:val="00A90B37"/>
    <w:rsid w:val="00AC22D4"/>
    <w:rsid w:val="00AE676B"/>
    <w:rsid w:val="00AE76FE"/>
    <w:rsid w:val="00B23CC2"/>
    <w:rsid w:val="00B3597C"/>
    <w:rsid w:val="00B46934"/>
    <w:rsid w:val="00B64EB3"/>
    <w:rsid w:val="00B8065C"/>
    <w:rsid w:val="00B913FF"/>
    <w:rsid w:val="00BA690C"/>
    <w:rsid w:val="00BD25C3"/>
    <w:rsid w:val="00BE268B"/>
    <w:rsid w:val="00C16EF3"/>
    <w:rsid w:val="00C46843"/>
    <w:rsid w:val="00C47FD0"/>
    <w:rsid w:val="00C764A8"/>
    <w:rsid w:val="00CA52AE"/>
    <w:rsid w:val="00CD62AF"/>
    <w:rsid w:val="00D05B6F"/>
    <w:rsid w:val="00D24CC3"/>
    <w:rsid w:val="00D41480"/>
    <w:rsid w:val="00D604E2"/>
    <w:rsid w:val="00D84BEA"/>
    <w:rsid w:val="00DB298C"/>
    <w:rsid w:val="00E04927"/>
    <w:rsid w:val="00E874A7"/>
    <w:rsid w:val="00ED07A5"/>
    <w:rsid w:val="00ED6A46"/>
    <w:rsid w:val="00EE2381"/>
    <w:rsid w:val="00EE387D"/>
    <w:rsid w:val="00EF6BB3"/>
    <w:rsid w:val="00F17A0C"/>
    <w:rsid w:val="00F30C0E"/>
    <w:rsid w:val="00F45BAA"/>
    <w:rsid w:val="00F56C74"/>
    <w:rsid w:val="00F570EE"/>
    <w:rsid w:val="00F60C53"/>
    <w:rsid w:val="00F72BC8"/>
    <w:rsid w:val="00F8533D"/>
    <w:rsid w:val="00F91370"/>
    <w:rsid w:val="00F93CD8"/>
    <w:rsid w:val="00FC56D9"/>
    <w:rsid w:val="00FD20B3"/>
    <w:rsid w:val="00FE328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7062FC"/>
  <w15:chartTrackingRefBased/>
  <w15:docId w15:val="{30410CA7-E0D3-4014-90DE-7A729D1A45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F1849"/>
  </w:style>
  <w:style w:type="paragraph" w:styleId="Ttulo1">
    <w:name w:val="heading 1"/>
    <w:basedOn w:val="Normal"/>
    <w:next w:val="Normal"/>
    <w:link w:val="Ttulo1Car"/>
    <w:uiPriority w:val="9"/>
    <w:qFormat/>
    <w:rsid w:val="001D61A8"/>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1D61A8"/>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101BF5"/>
    <w:pPr>
      <w:ind w:left="720"/>
      <w:contextualSpacing/>
    </w:pPr>
  </w:style>
  <w:style w:type="paragraph" w:styleId="Encabezado">
    <w:name w:val="header"/>
    <w:basedOn w:val="Normal"/>
    <w:link w:val="EncabezadoCar"/>
    <w:uiPriority w:val="99"/>
    <w:unhideWhenUsed/>
    <w:rsid w:val="00030C1D"/>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030C1D"/>
  </w:style>
  <w:style w:type="paragraph" w:styleId="Piedepgina">
    <w:name w:val="footer"/>
    <w:basedOn w:val="Normal"/>
    <w:link w:val="PiedepginaCar"/>
    <w:uiPriority w:val="99"/>
    <w:unhideWhenUsed/>
    <w:rsid w:val="00030C1D"/>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030C1D"/>
  </w:style>
  <w:style w:type="character" w:customStyle="1" w:styleId="Ttulo1Car">
    <w:name w:val="Título 1 Car"/>
    <w:basedOn w:val="Fuentedeprrafopredeter"/>
    <w:link w:val="Ttulo1"/>
    <w:uiPriority w:val="9"/>
    <w:rsid w:val="001D61A8"/>
    <w:rPr>
      <w:rFonts w:asciiTheme="majorHAnsi" w:eastAsiaTheme="majorEastAsia" w:hAnsiTheme="majorHAnsi" w:cstheme="majorBidi"/>
      <w:color w:val="2F5496" w:themeColor="accent1" w:themeShade="BF"/>
      <w:sz w:val="32"/>
      <w:szCs w:val="32"/>
    </w:rPr>
  </w:style>
  <w:style w:type="character" w:customStyle="1" w:styleId="Ttulo2Car">
    <w:name w:val="Título 2 Car"/>
    <w:basedOn w:val="Fuentedeprrafopredeter"/>
    <w:link w:val="Ttulo2"/>
    <w:uiPriority w:val="9"/>
    <w:rsid w:val="001D61A8"/>
    <w:rPr>
      <w:rFonts w:asciiTheme="majorHAnsi" w:eastAsiaTheme="majorEastAsia" w:hAnsiTheme="majorHAnsi" w:cstheme="majorBidi"/>
      <w:color w:val="2F5496" w:themeColor="accent1" w:themeShade="BF"/>
      <w:sz w:val="26"/>
      <w:szCs w:val="26"/>
    </w:rPr>
  </w:style>
  <w:style w:type="paragraph" w:styleId="TtuloTDC">
    <w:name w:val="TOC Heading"/>
    <w:basedOn w:val="Ttulo1"/>
    <w:next w:val="Normal"/>
    <w:uiPriority w:val="39"/>
    <w:unhideWhenUsed/>
    <w:qFormat/>
    <w:rsid w:val="001D61A8"/>
    <w:pPr>
      <w:outlineLvl w:val="9"/>
    </w:pPr>
    <w:rPr>
      <w:kern w:val="0"/>
      <w:lang w:eastAsia="es-ES"/>
      <w14:ligatures w14:val="none"/>
    </w:rPr>
  </w:style>
  <w:style w:type="paragraph" w:styleId="TDC1">
    <w:name w:val="toc 1"/>
    <w:basedOn w:val="Normal"/>
    <w:next w:val="Normal"/>
    <w:autoRedefine/>
    <w:uiPriority w:val="39"/>
    <w:unhideWhenUsed/>
    <w:rsid w:val="001D61A8"/>
    <w:pPr>
      <w:spacing w:after="100"/>
    </w:pPr>
  </w:style>
  <w:style w:type="paragraph" w:styleId="TDC2">
    <w:name w:val="toc 2"/>
    <w:basedOn w:val="Normal"/>
    <w:next w:val="Normal"/>
    <w:autoRedefine/>
    <w:uiPriority w:val="39"/>
    <w:unhideWhenUsed/>
    <w:rsid w:val="001D61A8"/>
    <w:pPr>
      <w:spacing w:after="100"/>
      <w:ind w:left="220"/>
    </w:pPr>
  </w:style>
  <w:style w:type="character" w:styleId="Hipervnculo">
    <w:name w:val="Hyperlink"/>
    <w:basedOn w:val="Fuentedeprrafopredeter"/>
    <w:uiPriority w:val="99"/>
    <w:unhideWhenUsed/>
    <w:rsid w:val="001D61A8"/>
    <w:rPr>
      <w:color w:val="0563C1" w:themeColor="hyperlink"/>
      <w:u w:val="single"/>
    </w:rPr>
  </w:style>
  <w:style w:type="paragraph" w:styleId="Textoindependiente">
    <w:name w:val="Body Text"/>
    <w:basedOn w:val="Normal"/>
    <w:link w:val="TextoindependienteCar"/>
    <w:uiPriority w:val="1"/>
    <w:qFormat/>
    <w:rsid w:val="005978A2"/>
    <w:pPr>
      <w:widowControl w:val="0"/>
      <w:spacing w:before="39" w:after="0" w:line="240" w:lineRule="auto"/>
      <w:ind w:left="171"/>
    </w:pPr>
    <w:rPr>
      <w:rFonts w:ascii="Segoe UI" w:eastAsia="Segoe UI" w:hAnsi="Segoe UI"/>
      <w:kern w:val="0"/>
      <w:sz w:val="23"/>
      <w:szCs w:val="23"/>
      <w:lang w:val="en-US"/>
      <w14:ligatures w14:val="none"/>
    </w:rPr>
  </w:style>
  <w:style w:type="character" w:customStyle="1" w:styleId="TextoindependienteCar">
    <w:name w:val="Texto independiente Car"/>
    <w:basedOn w:val="Fuentedeprrafopredeter"/>
    <w:link w:val="Textoindependiente"/>
    <w:uiPriority w:val="1"/>
    <w:rsid w:val="005978A2"/>
    <w:rPr>
      <w:rFonts w:ascii="Segoe UI" w:eastAsia="Segoe UI" w:hAnsi="Segoe UI"/>
      <w:kern w:val="0"/>
      <w:sz w:val="23"/>
      <w:szCs w:val="23"/>
      <w:lang w:val="en-US"/>
      <w14:ligatures w14:val="none"/>
    </w:rPr>
  </w:style>
  <w:style w:type="paragraph" w:customStyle="1" w:styleId="TableParagraph">
    <w:name w:val="Table Paragraph"/>
    <w:basedOn w:val="Normal"/>
    <w:uiPriority w:val="1"/>
    <w:qFormat/>
    <w:rsid w:val="005978A2"/>
    <w:pPr>
      <w:widowControl w:val="0"/>
      <w:spacing w:after="0" w:line="240" w:lineRule="auto"/>
    </w:pPr>
    <w:rPr>
      <w:kern w:val="0"/>
      <w:lang w:val="en-US"/>
      <w14:ligatures w14:val="none"/>
    </w:rPr>
  </w:style>
  <w:style w:type="table" w:customStyle="1" w:styleId="TableNormal1">
    <w:name w:val="Table Normal1"/>
    <w:uiPriority w:val="2"/>
    <w:semiHidden/>
    <w:unhideWhenUsed/>
    <w:qFormat/>
    <w:rsid w:val="005978A2"/>
    <w:pPr>
      <w:widowControl w:val="0"/>
      <w:spacing w:after="0" w:line="240" w:lineRule="auto"/>
    </w:pPr>
    <w:rPr>
      <w:kern w:val="0"/>
      <w:lang w:val="en-US"/>
      <w14:ligatures w14:val="none"/>
    </w:rPr>
    <w:tblPr>
      <w:tblInd w:w="0" w:type="dxa"/>
      <w:tblCellMar>
        <w:top w:w="0" w:type="dxa"/>
        <w:left w:w="0" w:type="dxa"/>
        <w:bottom w:w="0" w:type="dxa"/>
        <w:right w:w="0" w:type="dxa"/>
      </w:tblCellMar>
    </w:tblPr>
  </w:style>
  <w:style w:type="character" w:customStyle="1" w:styleId="ns">
    <w:name w:val="ns"/>
    <w:basedOn w:val="Fuentedeprrafopredeter"/>
    <w:rsid w:val="00FE328E"/>
  </w:style>
  <w:style w:type="paragraph" w:styleId="NormalWeb">
    <w:name w:val="Normal (Web)"/>
    <w:basedOn w:val="Normal"/>
    <w:uiPriority w:val="99"/>
    <w:semiHidden/>
    <w:unhideWhenUsed/>
    <w:rsid w:val="001C01C7"/>
    <w:pPr>
      <w:spacing w:before="100" w:beforeAutospacing="1" w:after="100" w:afterAutospacing="1" w:line="240" w:lineRule="auto"/>
    </w:pPr>
    <w:rPr>
      <w:rFonts w:ascii="Times New Roman" w:eastAsia="Times New Roman" w:hAnsi="Times New Roman" w:cs="Times New Roman"/>
      <w:kern w:val="0"/>
      <w:sz w:val="24"/>
      <w:szCs w:val="24"/>
      <w:lang w:eastAsia="es-E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20719947">
      <w:bodyDiv w:val="1"/>
      <w:marLeft w:val="0"/>
      <w:marRight w:val="0"/>
      <w:marTop w:val="0"/>
      <w:marBottom w:val="0"/>
      <w:divBdr>
        <w:top w:val="none" w:sz="0" w:space="0" w:color="auto"/>
        <w:left w:val="none" w:sz="0" w:space="0" w:color="auto"/>
        <w:bottom w:val="none" w:sz="0" w:space="0" w:color="auto"/>
        <w:right w:val="none" w:sz="0" w:space="0" w:color="auto"/>
      </w:divBdr>
    </w:div>
    <w:div w:id="19046752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antifrau.cat/es/investigacion/denuncia.html"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antifrau.cat/es/comunicaciones-anonimas"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boe.es/buscar/act.php?id=BOE-A-2023-4513"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e5ab2022-41c3-4115-acfa-483c4b3ea869">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EED4FEBD8C2C5D469024B276212EAA48" ma:contentTypeVersion="10" ma:contentTypeDescription="Crear nuevo documento." ma:contentTypeScope="" ma:versionID="4f8d99989839f9f224df6242df4827c4">
  <xsd:schema xmlns:xsd="http://www.w3.org/2001/XMLSchema" xmlns:xs="http://www.w3.org/2001/XMLSchema" xmlns:p="http://schemas.microsoft.com/office/2006/metadata/properties" xmlns:ns2="e5ab2022-41c3-4115-acfa-483c4b3ea869" targetNamespace="http://schemas.microsoft.com/office/2006/metadata/properties" ma:root="true" ma:fieldsID="5c00e80f7ab8d5633ce73a893fb8d991" ns2:_="">
    <xsd:import namespace="e5ab2022-41c3-4115-acfa-483c4b3ea869"/>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2:MediaServiceGenerationTime" minOccurs="0"/>
                <xsd:element ref="ns2:MediaServiceEventHashCode" minOccurs="0"/>
                <xsd:element ref="ns2:MediaServiceOCR" minOccurs="0"/>
                <xsd:element ref="ns2:MediaServiceDateTaken" minOccurs="0"/>
                <xsd:element ref="ns2:MediaLengthInSecond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5ab2022-41c3-4115-acfa-483c4b3ea86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Etiquetas de imagen" ma:readOnly="false" ma:fieldId="{5cf76f15-5ced-4ddc-b409-7134ff3c332f}" ma:taxonomyMulti="true" ma:sspId="7014a1d7-eef6-4090-a440-d3ee31debe8a" ma:termSetId="09814cd3-568e-fe90-9814-8d621ff8fb84" ma:anchorId="fba54fb3-c3e1-fe81-a776-ca4b69148c4d" ma:open="true" ma:isKeyword="false">
      <xsd:complexType>
        <xsd:sequence>
          <xsd:element ref="pc:Terms" minOccurs="0" maxOccurs="1"/>
        </xsd:sequence>
      </xsd:complex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dexed="true" ma:internalName="MediaServiceDateTaken"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FA07FF-6688-4F2C-A9DF-85D63230DE2A}">
  <ds:schemaRefs>
    <ds:schemaRef ds:uri="http://schemas.microsoft.com/office/2006/metadata/properties"/>
    <ds:schemaRef ds:uri="http://schemas.microsoft.com/office/infopath/2007/PartnerControls"/>
    <ds:schemaRef ds:uri="e5ab2022-41c3-4115-acfa-483c4b3ea869"/>
  </ds:schemaRefs>
</ds:datastoreItem>
</file>

<file path=customXml/itemProps2.xml><?xml version="1.0" encoding="utf-8"?>
<ds:datastoreItem xmlns:ds="http://schemas.openxmlformats.org/officeDocument/2006/customXml" ds:itemID="{C46FF7BA-D40A-4D5F-AFFE-4211AC0431CF}">
  <ds:schemaRefs>
    <ds:schemaRef ds:uri="http://schemas.microsoft.com/sharepoint/v3/contenttype/forms"/>
  </ds:schemaRefs>
</ds:datastoreItem>
</file>

<file path=customXml/itemProps3.xml><?xml version="1.0" encoding="utf-8"?>
<ds:datastoreItem xmlns:ds="http://schemas.openxmlformats.org/officeDocument/2006/customXml" ds:itemID="{B63329F1-0E08-4D28-96CF-7CFB816498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5ab2022-41c3-4115-acfa-483c4b3ea86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113BC2C-DF33-4466-A6E2-65E28205C8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143</TotalTime>
  <Pages>7</Pages>
  <Words>2324</Words>
  <Characters>12787</Characters>
  <Application>Microsoft Office Word</Application>
  <DocSecurity>0</DocSecurity>
  <Lines>106</Lines>
  <Paragraphs>30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15081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Lorena Gutierrez</dc:creator>
  <cp:keywords/>
  <dc:description/>
  <cp:lastModifiedBy>Miguel Herdin</cp:lastModifiedBy>
  <cp:revision>82</cp:revision>
  <dcterms:created xsi:type="dcterms:W3CDTF">2023-04-11T09:47:00Z</dcterms:created>
  <dcterms:modified xsi:type="dcterms:W3CDTF">2023-12-13T10:53:00Z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0x010100EED4FEBD8C2C5D469024B276212EAA48</vt:lpwstr>
  </property>
</Properties>
</file>